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EF04B" w14:textId="77777777" w:rsidR="00EF5569" w:rsidRDefault="00000000">
      <w:pPr>
        <w:jc w:val="left"/>
        <w:rPr>
          <w:b/>
          <w:bCs/>
          <w:sz w:val="40"/>
          <w:szCs w:val="40"/>
        </w:rPr>
      </w:pPr>
      <w:r>
        <w:rPr>
          <w:rFonts w:hint="eastAsia"/>
          <w:b/>
          <w:bCs/>
          <w:sz w:val="28"/>
          <w:szCs w:val="28"/>
        </w:rPr>
        <w:t>附件一</w:t>
      </w:r>
    </w:p>
    <w:p w14:paraId="11BB7EAC" w14:textId="77777777" w:rsidR="00EF5569" w:rsidRDefault="00000000">
      <w:pPr>
        <w:jc w:val="center"/>
        <w:rPr>
          <w:b/>
          <w:bCs/>
          <w:sz w:val="40"/>
          <w:szCs w:val="40"/>
        </w:rPr>
      </w:pPr>
      <w:r>
        <w:rPr>
          <w:rFonts w:hint="eastAsia"/>
          <w:b/>
          <w:bCs/>
          <w:sz w:val="40"/>
          <w:szCs w:val="40"/>
        </w:rPr>
        <w:t>上海电力大学教育部工程中心</w:t>
      </w:r>
    </w:p>
    <w:p w14:paraId="1A9A8DEF" w14:textId="77777777" w:rsidR="00EF5569" w:rsidRDefault="00000000">
      <w:pPr>
        <w:jc w:val="center"/>
        <w:rPr>
          <w:b/>
          <w:bCs/>
          <w:sz w:val="40"/>
          <w:szCs w:val="40"/>
        </w:rPr>
      </w:pPr>
      <w:r>
        <w:rPr>
          <w:rFonts w:hint="eastAsia"/>
          <w:b/>
          <w:bCs/>
          <w:sz w:val="40"/>
          <w:szCs w:val="40"/>
        </w:rPr>
        <w:t>海上风电技术需求</w:t>
      </w:r>
    </w:p>
    <w:p w14:paraId="2A8A76A3" w14:textId="77777777" w:rsidR="00EF5569" w:rsidRDefault="00EF5569">
      <w:pPr>
        <w:pStyle w:val="1"/>
        <w:ind w:left="375" w:firstLineChars="0" w:firstLine="0"/>
        <w:jc w:val="left"/>
        <w:rPr>
          <w:b/>
          <w:bCs/>
          <w:sz w:val="24"/>
          <w:szCs w:val="24"/>
        </w:rPr>
      </w:pPr>
    </w:p>
    <w:p w14:paraId="67A24019" w14:textId="5EB1A13E" w:rsidR="00FF0D04" w:rsidRPr="00FF0D04" w:rsidRDefault="00FF0D04" w:rsidP="00FF0D04">
      <w:pPr>
        <w:widowControl/>
        <w:adjustRightInd w:val="0"/>
        <w:snapToGrid w:val="0"/>
        <w:spacing w:line="560" w:lineRule="exact"/>
        <w:ind w:firstLineChars="200" w:firstLine="560"/>
        <w:rPr>
          <w:sz w:val="28"/>
          <w:szCs w:val="28"/>
        </w:rPr>
      </w:pPr>
      <w:r w:rsidRPr="00FF0D04">
        <w:rPr>
          <w:sz w:val="28"/>
          <w:szCs w:val="28"/>
        </w:rPr>
        <w:t>为贯彻落实国家</w:t>
      </w:r>
      <w:r w:rsidRPr="00FF0D04">
        <w:rPr>
          <w:sz w:val="28"/>
          <w:szCs w:val="28"/>
        </w:rPr>
        <w:t>“</w:t>
      </w:r>
      <w:r w:rsidRPr="00FF0D04">
        <w:rPr>
          <w:sz w:val="28"/>
          <w:szCs w:val="28"/>
        </w:rPr>
        <w:t>双碳</w:t>
      </w:r>
      <w:r w:rsidRPr="00FF0D04">
        <w:rPr>
          <w:sz w:val="28"/>
          <w:szCs w:val="28"/>
        </w:rPr>
        <w:t>”</w:t>
      </w:r>
      <w:r w:rsidRPr="00FF0D04">
        <w:rPr>
          <w:sz w:val="28"/>
          <w:szCs w:val="28"/>
        </w:rPr>
        <w:t>战略部署，推动海上风电领域关键技术突破与成果转化，上海电力大学海上风电技术教育部工程研究中心现</w:t>
      </w:r>
      <w:r>
        <w:rPr>
          <w:rFonts w:hint="eastAsia"/>
          <w:sz w:val="28"/>
          <w:szCs w:val="28"/>
        </w:rPr>
        <w:t>面向校内</w:t>
      </w:r>
      <w:r w:rsidRPr="00FF0D04">
        <w:rPr>
          <w:sz w:val="28"/>
          <w:szCs w:val="28"/>
        </w:rPr>
        <w:t>发布</w:t>
      </w:r>
      <w:r>
        <w:rPr>
          <w:rFonts w:hint="eastAsia"/>
          <w:sz w:val="28"/>
          <w:szCs w:val="28"/>
        </w:rPr>
        <w:t>技术需求</w:t>
      </w:r>
      <w:r w:rsidRPr="00FF0D04">
        <w:rPr>
          <w:sz w:val="28"/>
          <w:szCs w:val="28"/>
        </w:rPr>
        <w:t>，围绕三大研究方向征集具有创新性和工程应用价值的研究课题。</w:t>
      </w:r>
    </w:p>
    <w:p w14:paraId="5681E788" w14:textId="77777777" w:rsidR="00FF0D04" w:rsidRPr="00FF0D04" w:rsidRDefault="00FF0D04" w:rsidP="00FF0D04">
      <w:pPr>
        <w:widowControl/>
        <w:adjustRightInd w:val="0"/>
        <w:snapToGrid w:val="0"/>
        <w:spacing w:line="560" w:lineRule="exact"/>
        <w:ind w:firstLineChars="200" w:firstLine="562"/>
        <w:rPr>
          <w:b/>
          <w:bCs/>
          <w:sz w:val="28"/>
          <w:szCs w:val="28"/>
        </w:rPr>
      </w:pPr>
      <w:r w:rsidRPr="00FF0D04">
        <w:rPr>
          <w:b/>
          <w:bCs/>
          <w:sz w:val="28"/>
          <w:szCs w:val="28"/>
        </w:rPr>
        <w:t>一、风机与基础结构优化设计</w:t>
      </w:r>
    </w:p>
    <w:p w14:paraId="509C2E30" w14:textId="77777777" w:rsidR="00FF0D04" w:rsidRPr="00FF0D04" w:rsidRDefault="00FF0D04" w:rsidP="00FF0D04">
      <w:pPr>
        <w:widowControl/>
        <w:adjustRightInd w:val="0"/>
        <w:snapToGrid w:val="0"/>
        <w:spacing w:line="560" w:lineRule="exact"/>
        <w:ind w:firstLineChars="200" w:firstLine="560"/>
        <w:rPr>
          <w:sz w:val="28"/>
          <w:szCs w:val="28"/>
        </w:rPr>
      </w:pPr>
      <w:r w:rsidRPr="00FF0D04">
        <w:rPr>
          <w:sz w:val="28"/>
          <w:szCs w:val="28"/>
        </w:rPr>
        <w:t>针对深远海复杂环境下风机支撑结构荷载特性复杂、设计保守等难题，鼓励申请人自主开发基于人工智能算法与多学科优化理论的结构优化设计软件，开展风机基础一体化仿真与轻量化设计研究。重点支持方向包括：基于</w:t>
      </w:r>
      <w:r w:rsidRPr="00FF0D04">
        <w:rPr>
          <w:sz w:val="28"/>
          <w:szCs w:val="28"/>
        </w:rPr>
        <w:t>AI</w:t>
      </w:r>
      <w:r w:rsidRPr="00FF0D04">
        <w:rPr>
          <w:sz w:val="28"/>
          <w:szCs w:val="28"/>
        </w:rPr>
        <w:t>代理模型的风机基础结构拓扑优化方法、考虑多环境荷载耦合的基础疲劳寿命预测模型、面向深远海漂浮式风电平台的锚固系统优化算法开发。研究成果应形成具有自主知识产权的核心算法与软件模块，并在实际工程中得到验证。</w:t>
      </w:r>
    </w:p>
    <w:p w14:paraId="12A4C2DA" w14:textId="77777777" w:rsidR="00FF0D04" w:rsidRPr="00FF0D04" w:rsidRDefault="00FF0D04" w:rsidP="00FF0D04">
      <w:pPr>
        <w:widowControl/>
        <w:adjustRightInd w:val="0"/>
        <w:snapToGrid w:val="0"/>
        <w:spacing w:line="560" w:lineRule="exact"/>
        <w:ind w:firstLineChars="200" w:firstLine="562"/>
        <w:rPr>
          <w:b/>
          <w:bCs/>
          <w:sz w:val="28"/>
          <w:szCs w:val="28"/>
        </w:rPr>
      </w:pPr>
      <w:r w:rsidRPr="00FF0D04">
        <w:rPr>
          <w:b/>
          <w:bCs/>
          <w:sz w:val="28"/>
          <w:szCs w:val="28"/>
        </w:rPr>
        <w:t>二、远距离高效送出技术</w:t>
      </w:r>
    </w:p>
    <w:p w14:paraId="55D3EFBF" w14:textId="68B50A05" w:rsidR="00FF0D04" w:rsidRPr="00FF0D04" w:rsidRDefault="00FF0D04" w:rsidP="00FF0D04">
      <w:pPr>
        <w:widowControl/>
        <w:adjustRightInd w:val="0"/>
        <w:snapToGrid w:val="0"/>
        <w:spacing w:line="560" w:lineRule="exact"/>
        <w:ind w:firstLineChars="200" w:firstLine="560"/>
        <w:rPr>
          <w:sz w:val="28"/>
          <w:szCs w:val="28"/>
        </w:rPr>
      </w:pPr>
      <w:r w:rsidRPr="00FF0D04">
        <w:rPr>
          <w:sz w:val="28"/>
          <w:szCs w:val="28"/>
        </w:rPr>
        <w:t>面向深远海风电大规模、长距离电力送出需求，鼓励申请人依托大规模实时仿真平台，开展海上风电交直流送出系统稳定分析与控制技术研究。重点支持方向包括：</w:t>
      </w:r>
      <w:r>
        <w:rPr>
          <w:rFonts w:hint="eastAsia"/>
          <w:sz w:val="28"/>
          <w:szCs w:val="28"/>
        </w:rPr>
        <w:t>海上风电新型汇集与送出技术</w:t>
      </w:r>
      <w:r w:rsidRPr="00FF0D04">
        <w:rPr>
          <w:sz w:val="28"/>
          <w:szCs w:val="28"/>
        </w:rPr>
        <w:t>、</w:t>
      </w:r>
      <w:r w:rsidRPr="00FF0D04">
        <w:rPr>
          <w:sz w:val="28"/>
          <w:szCs w:val="28"/>
        </w:rPr>
        <w:t>DRU-HVDC</w:t>
      </w:r>
      <w:r w:rsidRPr="00FF0D04">
        <w:rPr>
          <w:sz w:val="28"/>
          <w:szCs w:val="28"/>
        </w:rPr>
        <w:t>无通信惯量支撑与频率协调控制、大规模海上风电集群经直流送出的暂态稳定性分析与优化运行策略。研究成果应形成面向工程应用的理论模型与</w:t>
      </w:r>
      <w:r>
        <w:rPr>
          <w:rFonts w:hint="eastAsia"/>
          <w:sz w:val="28"/>
          <w:szCs w:val="28"/>
        </w:rPr>
        <w:t>实时</w:t>
      </w:r>
      <w:r w:rsidRPr="00FF0D04">
        <w:rPr>
          <w:sz w:val="28"/>
          <w:szCs w:val="28"/>
        </w:rPr>
        <w:t>仿真验证结论，为深远海风电送出工程建设提供技术支撑。</w:t>
      </w:r>
    </w:p>
    <w:p w14:paraId="3EA16853" w14:textId="77777777" w:rsidR="00FF0D04" w:rsidRPr="00FF0D04" w:rsidRDefault="00FF0D04" w:rsidP="00FF0D04">
      <w:pPr>
        <w:widowControl/>
        <w:adjustRightInd w:val="0"/>
        <w:snapToGrid w:val="0"/>
        <w:spacing w:line="560" w:lineRule="exact"/>
        <w:ind w:firstLineChars="200" w:firstLine="562"/>
        <w:rPr>
          <w:b/>
          <w:bCs/>
          <w:sz w:val="28"/>
          <w:szCs w:val="28"/>
        </w:rPr>
      </w:pPr>
      <w:r w:rsidRPr="00FF0D04">
        <w:rPr>
          <w:b/>
          <w:bCs/>
          <w:sz w:val="28"/>
          <w:szCs w:val="28"/>
        </w:rPr>
        <w:t>三、智慧运维技术</w:t>
      </w:r>
    </w:p>
    <w:p w14:paraId="512C0E3F" w14:textId="77777777" w:rsidR="00FF0D04" w:rsidRPr="00FF0D04" w:rsidRDefault="00FF0D04" w:rsidP="00FF0D04">
      <w:pPr>
        <w:widowControl/>
        <w:adjustRightInd w:val="0"/>
        <w:snapToGrid w:val="0"/>
        <w:spacing w:line="560" w:lineRule="exact"/>
        <w:ind w:firstLineChars="200" w:firstLine="560"/>
        <w:rPr>
          <w:sz w:val="28"/>
          <w:szCs w:val="28"/>
        </w:rPr>
      </w:pPr>
      <w:r w:rsidRPr="00FF0D04">
        <w:rPr>
          <w:sz w:val="28"/>
          <w:szCs w:val="28"/>
        </w:rPr>
        <w:lastRenderedPageBreak/>
        <w:t>针对海上风电机组故障率高、运维窗口期短、数据利用率低等行业痛点，鼓励申请人自主开发基于大数据与人工智能的运维决策算法与软件工具。重点支持方向包括：多源数据融合驱动的风电机组关键部件故障预警模型、考虑海况气象条件的运维窗口动态预测与滚动优化调度策略、基于数字孪生的风电场健康状态评估与维修决策支持系统。研究成果应形成可部署应用的算法模型与软件原型，并在真实风电场数据环境下完成验证。</w:t>
      </w:r>
    </w:p>
    <w:p w14:paraId="6B5EFE83" w14:textId="4C11F2F3" w:rsidR="00EF5569" w:rsidRPr="00FF0D04" w:rsidRDefault="00EF5569" w:rsidP="00FF0D04">
      <w:pPr>
        <w:widowControl/>
        <w:adjustRightInd w:val="0"/>
        <w:snapToGrid w:val="0"/>
        <w:spacing w:line="560" w:lineRule="exact"/>
        <w:ind w:firstLineChars="200" w:firstLine="560"/>
        <w:rPr>
          <w:sz w:val="28"/>
          <w:szCs w:val="28"/>
        </w:rPr>
      </w:pPr>
    </w:p>
    <w:sectPr w:rsidR="00EF5569" w:rsidRPr="00FF0D0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83211" w14:textId="77777777" w:rsidR="00894519" w:rsidRDefault="00894519" w:rsidP="002A4445">
      <w:r>
        <w:separator/>
      </w:r>
    </w:p>
  </w:endnote>
  <w:endnote w:type="continuationSeparator" w:id="0">
    <w:p w14:paraId="19857AF4" w14:textId="77777777" w:rsidR="00894519" w:rsidRDefault="00894519" w:rsidP="002A4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48B1A" w14:textId="77777777" w:rsidR="00894519" w:rsidRDefault="00894519" w:rsidP="002A4445">
      <w:r>
        <w:separator/>
      </w:r>
    </w:p>
  </w:footnote>
  <w:footnote w:type="continuationSeparator" w:id="0">
    <w:p w14:paraId="5452A250" w14:textId="77777777" w:rsidR="00894519" w:rsidRDefault="00894519" w:rsidP="002A44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569"/>
    <w:rsid w:val="002A4445"/>
    <w:rsid w:val="00421E8F"/>
    <w:rsid w:val="00894519"/>
    <w:rsid w:val="00EF5569"/>
    <w:rsid w:val="00FF0D04"/>
    <w:rsid w:val="40094F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BE5FE"/>
  <w15:docId w15:val="{D9EF4750-928A-4FD3-BD65-B6ACE20E8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宋体"/>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qFormat/>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uiPriority w:val="99"/>
    <w:qFormat/>
    <w:pPr>
      <w:pBdr>
        <w:bottom w:val="single" w:sz="6" w:space="1" w:color="auto"/>
      </w:pBdr>
      <w:tabs>
        <w:tab w:val="center" w:pos="4153"/>
        <w:tab w:val="right" w:pos="8306"/>
      </w:tabs>
      <w:snapToGrid w:val="0"/>
      <w:jc w:val="center"/>
    </w:pPr>
    <w:rPr>
      <w:sz w:val="18"/>
      <w:szCs w:val="18"/>
    </w:rPr>
  </w:style>
  <w:style w:type="paragraph" w:customStyle="1" w:styleId="1">
    <w:name w:val="列表段落1"/>
    <w:basedOn w:val="a"/>
    <w:uiPriority w:val="34"/>
    <w:qFormat/>
    <w:pPr>
      <w:ind w:firstLineChars="200" w:firstLine="420"/>
    </w:p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110</Words>
  <Characters>631</Characters>
  <Application>Microsoft Office Word</Application>
  <DocSecurity>0</DocSecurity>
  <Lines>5</Lines>
  <Paragraphs>1</Paragraphs>
  <ScaleCrop>false</ScaleCrop>
  <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 xiu</dc:creator>
  <cp:lastModifiedBy>兴武 杨</cp:lastModifiedBy>
  <cp:revision>3</cp:revision>
  <dcterms:created xsi:type="dcterms:W3CDTF">2026-06-28T23:41:00Z</dcterms:created>
  <dcterms:modified xsi:type="dcterms:W3CDTF">2026-06-28T23:44:00Z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96AE7115E9864C76927638F48AF1FB66_13</vt:lpwstr>
  </property>
  <property fmtid="{D5CDD505-2E9C-101B-9397-08002B2CF9AE}" pid="4" name="KSOTemplateDocerSaveRecord">
    <vt:lpwstr>eyJoZGlkIjoiMGY3YWE3NDQyMTc2Mjg0N2Y5MDZjODMxMmRiODk2MmIiLCJ1c2VySWQiOiIzMTk3MzEwODEifQ==</vt:lpwstr>
  </property>
</Properties>
</file>