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1E5D5C">
      <w:pPr>
        <w:jc w:val="center"/>
        <w:rPr>
          <w:rFonts w:ascii="方正小标宋简体" w:hAnsi="Calibri" w:eastAsia="方正小标宋简体" w:cs="Times New Roman"/>
          <w:sz w:val="32"/>
          <w:szCs w:val="32"/>
        </w:rPr>
      </w:pPr>
      <w:r>
        <w:rPr>
          <w:rFonts w:hint="eastAsia" w:ascii="方正小标宋简体" w:hAnsi="Calibri" w:eastAsia="方正小标宋简体" w:cs="Times New Roman"/>
          <w:sz w:val="32"/>
          <w:szCs w:val="32"/>
        </w:rPr>
        <w:t>关于征集第二十六届工博会参展展品的通知</w:t>
      </w:r>
    </w:p>
    <w:p w14:paraId="4C996E6F">
      <w:pPr>
        <w:widowControl/>
        <w:shd w:val="clear" w:color="auto" w:fill="FFFFFF"/>
        <w:snapToGrid w:val="0"/>
        <w:spacing w:line="360" w:lineRule="auto"/>
        <w:ind w:firstLine="560" w:firstLineChars="200"/>
        <w:textAlignment w:val="baseline"/>
        <w:rPr>
          <w:rFonts w:ascii="Calibri" w:hAnsi="Calibri" w:eastAsia="宋体" w:cs="Times New Roman"/>
          <w:sz w:val="28"/>
          <w:szCs w:val="28"/>
        </w:rPr>
      </w:pPr>
      <w:r>
        <w:rPr>
          <w:rFonts w:ascii="Calibri" w:hAnsi="Calibri" w:eastAsia="宋体" w:cs="Times New Roman"/>
          <w:sz w:val="28"/>
          <w:szCs w:val="28"/>
        </w:rPr>
        <w:t>第二十</w:t>
      </w:r>
      <w:r>
        <w:rPr>
          <w:rFonts w:hint="eastAsia" w:ascii="Calibri" w:hAnsi="Calibri" w:eastAsia="宋体" w:cs="Times New Roman"/>
          <w:sz w:val="28"/>
          <w:szCs w:val="28"/>
        </w:rPr>
        <w:t>六</w:t>
      </w:r>
      <w:r>
        <w:rPr>
          <w:rFonts w:ascii="Calibri" w:hAnsi="Calibri" w:eastAsia="宋体" w:cs="Times New Roman"/>
          <w:sz w:val="28"/>
          <w:szCs w:val="28"/>
        </w:rPr>
        <w:t>届中国国际工业博览会</w:t>
      </w:r>
      <w:r>
        <w:rPr>
          <w:rFonts w:hint="eastAsia" w:ascii="Calibri" w:hAnsi="Calibri" w:eastAsia="宋体" w:cs="Times New Roman"/>
          <w:sz w:val="28"/>
          <w:szCs w:val="28"/>
        </w:rPr>
        <w:t>将</w:t>
      </w:r>
      <w:r>
        <w:rPr>
          <w:rFonts w:ascii="Calibri" w:hAnsi="Calibri" w:eastAsia="宋体" w:cs="Times New Roman"/>
          <w:sz w:val="28"/>
          <w:szCs w:val="28"/>
        </w:rPr>
        <w:t>于2026年10月</w:t>
      </w:r>
      <w:r>
        <w:rPr>
          <w:rFonts w:hint="eastAsia" w:ascii="Calibri" w:hAnsi="Calibri" w:eastAsia="宋体" w:cs="Times New Roman"/>
          <w:sz w:val="28"/>
          <w:szCs w:val="28"/>
        </w:rPr>
        <w:t>1</w:t>
      </w:r>
      <w:r>
        <w:rPr>
          <w:rFonts w:ascii="Calibri" w:hAnsi="Calibri" w:eastAsia="宋体" w:cs="Times New Roman"/>
          <w:sz w:val="28"/>
          <w:szCs w:val="28"/>
        </w:rPr>
        <w:t>2</w:t>
      </w:r>
      <w:r>
        <w:rPr>
          <w:rFonts w:hint="eastAsia" w:ascii="Calibri" w:hAnsi="Calibri" w:eastAsia="宋体" w:cs="Times New Roman"/>
          <w:sz w:val="28"/>
          <w:szCs w:val="28"/>
        </w:rPr>
        <w:t>日-</w:t>
      </w:r>
      <w:r>
        <w:rPr>
          <w:rFonts w:ascii="Calibri" w:hAnsi="Calibri" w:eastAsia="宋体" w:cs="Times New Roman"/>
          <w:sz w:val="28"/>
          <w:szCs w:val="28"/>
        </w:rPr>
        <w:t>16日在国家会展中心（上海）举行。</w:t>
      </w:r>
      <w:r>
        <w:rPr>
          <w:rFonts w:hint="eastAsia" w:ascii="Calibri" w:hAnsi="Calibri" w:eastAsia="宋体" w:cs="Times New Roman"/>
          <w:sz w:val="28"/>
          <w:szCs w:val="28"/>
        </w:rPr>
        <w:t>为了继续</w:t>
      </w:r>
      <w:r>
        <w:rPr>
          <w:rFonts w:ascii="Calibri" w:hAnsi="Calibri" w:eastAsia="宋体" w:cs="Times New Roman"/>
          <w:sz w:val="28"/>
          <w:szCs w:val="28"/>
        </w:rPr>
        <w:t>全方位地</w:t>
      </w:r>
      <w:r>
        <w:rPr>
          <w:rFonts w:hint="eastAsia" w:ascii="Calibri" w:hAnsi="Calibri" w:eastAsia="宋体" w:cs="Times New Roman"/>
          <w:sz w:val="28"/>
          <w:szCs w:val="28"/>
        </w:rPr>
        <w:t>展现我校在优势学科、特色专业领域的科研创新成果，展示学校科研水平和社会</w:t>
      </w:r>
      <w:bookmarkStart w:id="4" w:name="_GoBack"/>
      <w:bookmarkEnd w:id="4"/>
      <w:r>
        <w:rPr>
          <w:rFonts w:hint="eastAsia" w:ascii="Calibri" w:hAnsi="Calibri" w:eastAsia="宋体" w:cs="Times New Roman"/>
          <w:sz w:val="28"/>
          <w:szCs w:val="28"/>
        </w:rPr>
        <w:t>服务能力，拓宽产学研合作渠道、推动科研成果产业化，</w:t>
      </w:r>
      <w:r>
        <w:rPr>
          <w:rFonts w:ascii="Calibri" w:hAnsi="Calibri" w:eastAsia="宋体" w:cs="Times New Roman"/>
          <w:sz w:val="28"/>
          <w:szCs w:val="28"/>
        </w:rPr>
        <w:t>在全校范围内征集参展展品。</w:t>
      </w:r>
    </w:p>
    <w:p w14:paraId="5DBB9C08">
      <w:pPr>
        <w:widowControl/>
        <w:shd w:val="clear" w:color="auto" w:fill="FFFFFF"/>
        <w:snapToGrid w:val="0"/>
        <w:spacing w:line="360" w:lineRule="auto"/>
        <w:ind w:firstLine="562" w:firstLineChars="200"/>
        <w:textAlignment w:val="baseline"/>
        <w:rPr>
          <w:rFonts w:ascii="Calibri" w:hAnsi="Calibri" w:eastAsia="宋体" w:cs="Times New Roman"/>
          <w:sz w:val="28"/>
          <w:szCs w:val="28"/>
        </w:rPr>
      </w:pPr>
      <w:r>
        <w:rPr>
          <w:rFonts w:ascii="Calibri" w:hAnsi="Calibri" w:eastAsia="宋体" w:cs="Times New Roman"/>
          <w:b/>
          <w:sz w:val="28"/>
          <w:szCs w:val="28"/>
        </w:rPr>
        <w:t>展品标准</w:t>
      </w:r>
      <w:r>
        <w:rPr>
          <w:rFonts w:ascii="Calibri" w:hAnsi="Calibri" w:eastAsia="宋体" w:cs="Times New Roman"/>
          <w:sz w:val="28"/>
          <w:szCs w:val="28"/>
        </w:rPr>
        <w:t>如下：</w:t>
      </w:r>
    </w:p>
    <w:p w14:paraId="4D243548">
      <w:pPr>
        <w:pStyle w:val="20"/>
        <w:widowControl/>
        <w:numPr>
          <w:ilvl w:val="0"/>
          <w:numId w:val="1"/>
        </w:numPr>
        <w:shd w:val="clear" w:color="auto" w:fill="FFFFFF"/>
        <w:snapToGrid w:val="0"/>
        <w:spacing w:line="360" w:lineRule="auto"/>
        <w:ind w:left="0" w:firstLine="565" w:firstLineChars="202"/>
        <w:textAlignment w:val="baseline"/>
        <w:rPr>
          <w:rFonts w:ascii="Calibri" w:hAnsi="Calibri" w:eastAsia="宋体" w:cs="Times New Roman"/>
          <w:sz w:val="28"/>
          <w:szCs w:val="28"/>
        </w:rPr>
      </w:pPr>
      <w:r>
        <w:rPr>
          <w:rFonts w:ascii="Calibri" w:hAnsi="Calibri" w:eastAsia="宋体" w:cs="Times New Roman"/>
          <w:sz w:val="28"/>
          <w:szCs w:val="28"/>
        </w:rPr>
        <w:t>符合国家加快实施创新驱动发展战略的重点发展产业领域内的高科技技术及成果；</w:t>
      </w:r>
    </w:p>
    <w:p w14:paraId="77D4EDD8">
      <w:pPr>
        <w:pStyle w:val="20"/>
        <w:widowControl/>
        <w:numPr>
          <w:ilvl w:val="0"/>
          <w:numId w:val="1"/>
        </w:numPr>
        <w:shd w:val="clear" w:color="auto" w:fill="FFFFFF"/>
        <w:snapToGrid w:val="0"/>
        <w:spacing w:line="360" w:lineRule="auto"/>
        <w:ind w:left="0" w:firstLine="565" w:firstLineChars="202"/>
        <w:textAlignment w:val="baseline"/>
        <w:rPr>
          <w:rFonts w:ascii="Calibri" w:hAnsi="Calibri" w:eastAsia="宋体" w:cs="Times New Roman"/>
          <w:sz w:val="28"/>
          <w:szCs w:val="28"/>
        </w:rPr>
      </w:pPr>
      <w:r>
        <w:rPr>
          <w:rFonts w:hint="eastAsia" w:ascii="Calibri" w:hAnsi="Calibri" w:eastAsia="宋体" w:cs="Times New Roman"/>
          <w:sz w:val="28"/>
          <w:szCs w:val="28"/>
        </w:rPr>
        <w:t>技术先进、特色鲜明，能够充分体现</w:t>
      </w:r>
      <w:r>
        <w:rPr>
          <w:rFonts w:ascii="Calibri" w:hAnsi="Calibri" w:eastAsia="宋体" w:cs="Times New Roman"/>
          <w:sz w:val="28"/>
          <w:szCs w:val="28"/>
        </w:rPr>
        <w:t>学校学科特色或科技创新水平；</w:t>
      </w:r>
    </w:p>
    <w:p w14:paraId="039FF466">
      <w:pPr>
        <w:pStyle w:val="20"/>
        <w:widowControl/>
        <w:numPr>
          <w:ilvl w:val="0"/>
          <w:numId w:val="1"/>
        </w:numPr>
        <w:shd w:val="clear" w:color="auto" w:fill="FFFFFF"/>
        <w:snapToGrid w:val="0"/>
        <w:spacing w:line="360" w:lineRule="auto"/>
        <w:ind w:left="567" w:firstLine="0" w:firstLineChars="0"/>
        <w:textAlignment w:val="baseline"/>
        <w:rPr>
          <w:rFonts w:ascii="Calibri" w:hAnsi="Calibri" w:eastAsia="宋体" w:cs="Times New Roman"/>
          <w:sz w:val="28"/>
          <w:szCs w:val="28"/>
        </w:rPr>
      </w:pPr>
      <w:r>
        <w:rPr>
          <w:rFonts w:ascii="Calibri" w:hAnsi="Calibri" w:eastAsia="宋体" w:cs="Times New Roman"/>
          <w:sz w:val="28"/>
          <w:szCs w:val="28"/>
        </w:rPr>
        <w:t>适宜开展产学研合作与可实现技术转移转化；</w:t>
      </w:r>
    </w:p>
    <w:p w14:paraId="37C4A7F9">
      <w:pPr>
        <w:pStyle w:val="20"/>
        <w:widowControl/>
        <w:numPr>
          <w:ilvl w:val="0"/>
          <w:numId w:val="1"/>
        </w:numPr>
        <w:shd w:val="clear" w:color="auto" w:fill="FFFFFF"/>
        <w:snapToGrid w:val="0"/>
        <w:spacing w:line="360" w:lineRule="auto"/>
        <w:ind w:left="567" w:firstLine="0" w:firstLineChars="0"/>
        <w:textAlignment w:val="baseline"/>
        <w:rPr>
          <w:rFonts w:ascii="Calibri" w:hAnsi="Calibri" w:eastAsia="宋体" w:cs="Times New Roman"/>
          <w:sz w:val="28"/>
          <w:szCs w:val="28"/>
        </w:rPr>
      </w:pPr>
      <w:r>
        <w:rPr>
          <w:rFonts w:hint="eastAsia" w:ascii="Calibri" w:hAnsi="Calibri" w:eastAsia="宋体" w:cs="Times New Roman"/>
          <w:sz w:val="28"/>
          <w:szCs w:val="28"/>
        </w:rPr>
        <w:t>具有自主知识产权，无知识产权纠纷</w:t>
      </w:r>
      <w:r>
        <w:rPr>
          <w:rFonts w:ascii="Calibri" w:hAnsi="Calibri" w:eastAsia="宋体" w:cs="Times New Roman"/>
          <w:sz w:val="28"/>
          <w:szCs w:val="28"/>
        </w:rPr>
        <w:t>。</w:t>
      </w:r>
    </w:p>
    <w:p w14:paraId="5D93851D">
      <w:pPr>
        <w:widowControl/>
        <w:shd w:val="clear" w:color="auto" w:fill="FFFFFF"/>
        <w:snapToGrid w:val="0"/>
        <w:spacing w:line="360" w:lineRule="auto"/>
        <w:ind w:firstLine="560" w:firstLineChars="200"/>
        <w:textAlignment w:val="baseline"/>
        <w:rPr>
          <w:rFonts w:ascii="Calibri" w:hAnsi="Calibri" w:eastAsia="宋体" w:cs="Times New Roman"/>
          <w:sz w:val="28"/>
          <w:szCs w:val="28"/>
        </w:rPr>
      </w:pPr>
      <w:r>
        <w:rPr>
          <w:rFonts w:hint="eastAsia" w:ascii="Calibri" w:hAnsi="Calibri" w:eastAsia="宋体" w:cs="Times New Roman"/>
          <w:sz w:val="28"/>
          <w:szCs w:val="28"/>
        </w:rPr>
        <w:t>可通过实物、模型、图文、多媒体演示等方式进行立体展示，可以互动项目最佳。</w:t>
      </w:r>
    </w:p>
    <w:p w14:paraId="4738EF39">
      <w:pPr>
        <w:widowControl/>
        <w:shd w:val="clear" w:color="auto" w:fill="FFFFFF"/>
        <w:snapToGrid w:val="0"/>
        <w:spacing w:line="360" w:lineRule="auto"/>
        <w:ind w:firstLine="560" w:firstLineChars="200"/>
        <w:textAlignment w:val="baseline"/>
        <w:rPr>
          <w:rFonts w:ascii="Calibri" w:hAnsi="Calibri" w:eastAsia="宋体" w:cs="Times New Roman"/>
          <w:sz w:val="28"/>
          <w:szCs w:val="28"/>
        </w:rPr>
      </w:pPr>
      <w:r>
        <w:rPr>
          <w:rFonts w:hint="eastAsia" w:ascii="Calibri" w:hAnsi="Calibri" w:eastAsia="宋体" w:cs="Times New Roman"/>
          <w:sz w:val="28"/>
          <w:szCs w:val="28"/>
        </w:rPr>
        <w:t>已参加过往届工博会且未进行升级优化的项目原则上不予重复申报</w:t>
      </w:r>
      <w:r>
        <w:rPr>
          <w:rFonts w:ascii="Calibri" w:hAnsi="Calibri" w:eastAsia="宋体" w:cs="Times New Roman"/>
          <w:sz w:val="28"/>
          <w:szCs w:val="28"/>
        </w:rPr>
        <w:t>。</w:t>
      </w:r>
    </w:p>
    <w:p w14:paraId="1305F910">
      <w:pPr>
        <w:widowControl/>
        <w:shd w:val="clear" w:color="auto" w:fill="FFFFFF"/>
        <w:snapToGrid w:val="0"/>
        <w:spacing w:line="360" w:lineRule="auto"/>
        <w:ind w:firstLine="560" w:firstLineChars="200"/>
        <w:textAlignment w:val="baseline"/>
        <w:rPr>
          <w:rFonts w:ascii="Calibri" w:hAnsi="Calibri" w:eastAsia="宋体" w:cs="Times New Roman"/>
          <w:sz w:val="28"/>
          <w:szCs w:val="28"/>
        </w:rPr>
      </w:pPr>
      <w:r>
        <w:rPr>
          <w:rFonts w:hint="eastAsia" w:ascii="Calibri" w:hAnsi="Calibri" w:eastAsia="宋体" w:cs="Times New Roman"/>
          <w:sz w:val="28"/>
          <w:szCs w:val="28"/>
        </w:rPr>
        <w:t>请如实填写</w:t>
      </w:r>
      <w:r>
        <w:rPr>
          <w:rFonts w:hint="eastAsia" w:ascii="Calibri" w:hAnsi="Calibri" w:eastAsia="宋体" w:cs="Times New Roman"/>
          <w:b/>
          <w:sz w:val="28"/>
          <w:szCs w:val="28"/>
        </w:rPr>
        <w:t>《第二十六届工博会上海电力大学参展项目申报表》（见附件）</w:t>
      </w:r>
      <w:r>
        <w:rPr>
          <w:rFonts w:hint="eastAsia" w:ascii="Calibri" w:hAnsi="Calibri" w:eastAsia="宋体" w:cs="Times New Roman"/>
          <w:sz w:val="28"/>
          <w:szCs w:val="28"/>
        </w:rPr>
        <w:t>，要求如下：</w:t>
      </w:r>
    </w:p>
    <w:p w14:paraId="71A1E5E8">
      <w:pPr>
        <w:widowControl/>
        <w:shd w:val="clear" w:color="auto" w:fill="FFFFFF"/>
        <w:snapToGrid w:val="0"/>
        <w:spacing w:line="360" w:lineRule="auto"/>
        <w:ind w:firstLine="560" w:firstLineChars="200"/>
        <w:textAlignment w:val="baseline"/>
        <w:rPr>
          <w:rFonts w:ascii="Calibri" w:hAnsi="Calibri" w:eastAsia="宋体" w:cs="Times New Roman"/>
          <w:sz w:val="28"/>
          <w:szCs w:val="28"/>
        </w:rPr>
      </w:pPr>
      <w:r>
        <w:rPr>
          <w:rFonts w:hint="eastAsia" w:ascii="Calibri" w:hAnsi="Calibri" w:eastAsia="宋体" w:cs="Times New Roman"/>
          <w:sz w:val="28"/>
          <w:szCs w:val="28"/>
        </w:rPr>
        <w:t>1.项目简介请突出核心技术、创新点及应用价值，通俗易懂，避免过多专业术语；</w:t>
      </w:r>
    </w:p>
    <w:p w14:paraId="29098B22">
      <w:pPr>
        <w:widowControl/>
        <w:shd w:val="clear" w:color="auto" w:fill="FFFFFF"/>
        <w:snapToGrid w:val="0"/>
        <w:spacing w:line="360" w:lineRule="auto"/>
        <w:ind w:firstLine="560" w:firstLineChars="200"/>
        <w:textAlignment w:val="baseline"/>
        <w:rPr>
          <w:rFonts w:ascii="Calibri" w:hAnsi="Calibri" w:eastAsia="宋体" w:cs="Times New Roman"/>
          <w:sz w:val="28"/>
          <w:szCs w:val="28"/>
        </w:rPr>
      </w:pPr>
      <w:r>
        <w:rPr>
          <w:rFonts w:hint="eastAsia" w:ascii="Calibri" w:hAnsi="Calibri" w:eastAsia="宋体" w:cs="Times New Roman"/>
          <w:sz w:val="28"/>
          <w:szCs w:val="28"/>
        </w:rPr>
        <w:t>2.每项展品提供清晰图片2-4张；若有实物或模型，需注明尺寸、重量、水电气需求等；若有多媒体演示材料（视频、PPT等），可一并提交（视频时长不超过5分钟）。</w:t>
      </w:r>
    </w:p>
    <w:p w14:paraId="0D31C3C6">
      <w:pPr>
        <w:widowControl/>
        <w:shd w:val="clear" w:color="auto" w:fill="FFFFFF"/>
        <w:snapToGrid w:val="0"/>
        <w:spacing w:line="360" w:lineRule="auto"/>
        <w:ind w:firstLine="560" w:firstLineChars="200"/>
        <w:textAlignment w:val="baseline"/>
        <w:rPr>
          <w:rFonts w:ascii="Calibri" w:hAnsi="Calibri" w:eastAsia="宋体" w:cs="Times New Roman"/>
          <w:sz w:val="28"/>
          <w:szCs w:val="28"/>
        </w:rPr>
      </w:pPr>
      <w:r>
        <w:rPr>
          <w:rFonts w:hint="eastAsia" w:ascii="Calibri" w:hAnsi="Calibri" w:eastAsia="宋体" w:cs="Times New Roman"/>
          <w:sz w:val="28"/>
          <w:szCs w:val="28"/>
        </w:rPr>
        <w:t>请各单位对本院部申报项目进行遴选，综合考虑项目创新性、技术水平、展示效果及转化潜力。原则上每个院部上报项目不超过下表内数量（特色优势明显的院部可适当增加）</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14:paraId="07111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148" w:type="dxa"/>
            <w:vAlign w:val="center"/>
          </w:tcPr>
          <w:p w14:paraId="098B2070">
            <w:pPr>
              <w:jc w:val="center"/>
              <w:rPr>
                <w:b/>
                <w:sz w:val="24"/>
              </w:rPr>
            </w:pPr>
            <w:r>
              <w:rPr>
                <w:rFonts w:hint="eastAsia"/>
                <w:b/>
                <w:sz w:val="24"/>
              </w:rPr>
              <w:t>院部/部门</w:t>
            </w:r>
          </w:p>
        </w:tc>
        <w:tc>
          <w:tcPr>
            <w:tcW w:w="4148" w:type="dxa"/>
            <w:vAlign w:val="center"/>
          </w:tcPr>
          <w:p w14:paraId="24ECE721">
            <w:pPr>
              <w:jc w:val="center"/>
              <w:rPr>
                <w:b/>
                <w:sz w:val="24"/>
              </w:rPr>
            </w:pPr>
            <w:r>
              <w:rPr>
                <w:rFonts w:hint="eastAsia"/>
                <w:b/>
                <w:sz w:val="24"/>
              </w:rPr>
              <w:t>项目数量（上限）</w:t>
            </w:r>
          </w:p>
        </w:tc>
      </w:tr>
      <w:tr w14:paraId="2B8D0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148" w:type="dxa"/>
            <w:vAlign w:val="center"/>
          </w:tcPr>
          <w:p w14:paraId="7CB5AC95">
            <w:pPr>
              <w:jc w:val="center"/>
              <w:rPr>
                <w:rFonts w:asciiTheme="minorEastAsia" w:hAnsiTheme="minorEastAsia"/>
                <w:sz w:val="24"/>
              </w:rPr>
            </w:pPr>
            <w:r>
              <w:rPr>
                <w:rFonts w:hint="eastAsia" w:asciiTheme="minorEastAsia" w:hAnsiTheme="minorEastAsia"/>
                <w:sz w:val="24"/>
              </w:rPr>
              <w:t>能源与机械工程学院</w:t>
            </w:r>
          </w:p>
        </w:tc>
        <w:tc>
          <w:tcPr>
            <w:tcW w:w="4148" w:type="dxa"/>
            <w:vAlign w:val="center"/>
          </w:tcPr>
          <w:p w14:paraId="105D7DFF">
            <w:pPr>
              <w:jc w:val="center"/>
              <w:rPr>
                <w:rFonts w:asciiTheme="minorEastAsia" w:hAnsiTheme="minorEastAsia"/>
                <w:sz w:val="24"/>
              </w:rPr>
            </w:pPr>
            <w:r>
              <w:rPr>
                <w:rFonts w:hint="eastAsia" w:asciiTheme="minorEastAsia" w:hAnsiTheme="minorEastAsia"/>
                <w:sz w:val="24"/>
              </w:rPr>
              <w:t>2</w:t>
            </w:r>
          </w:p>
        </w:tc>
      </w:tr>
      <w:tr w14:paraId="4D14D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148" w:type="dxa"/>
            <w:vAlign w:val="center"/>
          </w:tcPr>
          <w:p w14:paraId="46357A51">
            <w:pPr>
              <w:jc w:val="center"/>
              <w:rPr>
                <w:rFonts w:asciiTheme="minorEastAsia" w:hAnsiTheme="minorEastAsia"/>
                <w:sz w:val="24"/>
              </w:rPr>
            </w:pPr>
            <w:r>
              <w:rPr>
                <w:rFonts w:hint="eastAsia" w:asciiTheme="minorEastAsia" w:hAnsiTheme="minorEastAsia"/>
                <w:sz w:val="24"/>
              </w:rPr>
              <w:t>环境与化学工程学院</w:t>
            </w:r>
          </w:p>
        </w:tc>
        <w:tc>
          <w:tcPr>
            <w:tcW w:w="4148" w:type="dxa"/>
            <w:vAlign w:val="center"/>
          </w:tcPr>
          <w:p w14:paraId="302B4C0B">
            <w:pPr>
              <w:jc w:val="center"/>
              <w:rPr>
                <w:rFonts w:asciiTheme="minorEastAsia" w:hAnsiTheme="minorEastAsia"/>
                <w:sz w:val="24"/>
              </w:rPr>
            </w:pPr>
            <w:r>
              <w:rPr>
                <w:rFonts w:hint="eastAsia" w:asciiTheme="minorEastAsia" w:hAnsiTheme="minorEastAsia"/>
                <w:sz w:val="24"/>
              </w:rPr>
              <w:t>2</w:t>
            </w:r>
          </w:p>
        </w:tc>
      </w:tr>
      <w:tr w14:paraId="4A593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148" w:type="dxa"/>
            <w:vAlign w:val="center"/>
          </w:tcPr>
          <w:p w14:paraId="21993C79">
            <w:pPr>
              <w:jc w:val="center"/>
              <w:rPr>
                <w:rFonts w:asciiTheme="minorEastAsia" w:hAnsiTheme="minorEastAsia"/>
                <w:sz w:val="24"/>
              </w:rPr>
            </w:pPr>
            <w:r>
              <w:rPr>
                <w:rFonts w:hint="eastAsia" w:asciiTheme="minorEastAsia" w:hAnsiTheme="minorEastAsia"/>
                <w:sz w:val="24"/>
              </w:rPr>
              <w:t>电气工程学部</w:t>
            </w:r>
          </w:p>
        </w:tc>
        <w:tc>
          <w:tcPr>
            <w:tcW w:w="4148" w:type="dxa"/>
            <w:vAlign w:val="center"/>
          </w:tcPr>
          <w:p w14:paraId="2297CF8C">
            <w:pPr>
              <w:jc w:val="center"/>
              <w:rPr>
                <w:rFonts w:asciiTheme="minorEastAsia" w:hAnsiTheme="minorEastAsia"/>
                <w:sz w:val="24"/>
              </w:rPr>
            </w:pPr>
            <w:r>
              <w:rPr>
                <w:rFonts w:hint="eastAsia" w:asciiTheme="minorEastAsia" w:hAnsiTheme="minorEastAsia"/>
                <w:sz w:val="24"/>
              </w:rPr>
              <w:t>3</w:t>
            </w:r>
          </w:p>
        </w:tc>
      </w:tr>
      <w:tr w14:paraId="0FBE9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148" w:type="dxa"/>
            <w:vAlign w:val="center"/>
          </w:tcPr>
          <w:p w14:paraId="7A288AFA">
            <w:pPr>
              <w:jc w:val="center"/>
              <w:rPr>
                <w:rFonts w:asciiTheme="minorEastAsia" w:hAnsiTheme="minorEastAsia"/>
                <w:sz w:val="24"/>
              </w:rPr>
            </w:pPr>
            <w:r>
              <w:rPr>
                <w:rFonts w:hint="eastAsia" w:asciiTheme="minorEastAsia" w:hAnsiTheme="minorEastAsia"/>
                <w:sz w:val="24"/>
              </w:rPr>
              <w:t>人工智能学部</w:t>
            </w:r>
          </w:p>
        </w:tc>
        <w:tc>
          <w:tcPr>
            <w:tcW w:w="4148" w:type="dxa"/>
            <w:vAlign w:val="center"/>
          </w:tcPr>
          <w:p w14:paraId="72D47F9A">
            <w:pPr>
              <w:jc w:val="center"/>
              <w:rPr>
                <w:rFonts w:asciiTheme="minorEastAsia" w:hAnsiTheme="minorEastAsia"/>
                <w:sz w:val="24"/>
              </w:rPr>
            </w:pPr>
            <w:r>
              <w:rPr>
                <w:rFonts w:asciiTheme="minorEastAsia" w:hAnsiTheme="minorEastAsia"/>
                <w:sz w:val="24"/>
              </w:rPr>
              <w:t>4</w:t>
            </w:r>
          </w:p>
        </w:tc>
      </w:tr>
      <w:tr w14:paraId="51EAA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148" w:type="dxa"/>
            <w:vAlign w:val="center"/>
          </w:tcPr>
          <w:p w14:paraId="6E151372">
            <w:pPr>
              <w:jc w:val="center"/>
              <w:rPr>
                <w:rFonts w:asciiTheme="minorEastAsia" w:hAnsiTheme="minorEastAsia"/>
                <w:sz w:val="24"/>
              </w:rPr>
            </w:pPr>
            <w:r>
              <w:rPr>
                <w:rFonts w:hint="eastAsia" w:asciiTheme="minorEastAsia" w:hAnsiTheme="minorEastAsia"/>
                <w:sz w:val="24"/>
              </w:rPr>
              <w:t>经济与管理学院</w:t>
            </w:r>
          </w:p>
        </w:tc>
        <w:tc>
          <w:tcPr>
            <w:tcW w:w="4148" w:type="dxa"/>
            <w:vAlign w:val="center"/>
          </w:tcPr>
          <w:p w14:paraId="285CD164">
            <w:pPr>
              <w:jc w:val="center"/>
              <w:rPr>
                <w:rFonts w:asciiTheme="minorEastAsia" w:hAnsiTheme="minorEastAsia"/>
                <w:sz w:val="24"/>
              </w:rPr>
            </w:pPr>
            <w:r>
              <w:rPr>
                <w:rFonts w:hint="eastAsia" w:asciiTheme="minorEastAsia" w:hAnsiTheme="minorEastAsia"/>
                <w:sz w:val="24"/>
              </w:rPr>
              <w:t>1</w:t>
            </w:r>
          </w:p>
        </w:tc>
      </w:tr>
      <w:tr w14:paraId="32520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148" w:type="dxa"/>
            <w:vAlign w:val="center"/>
          </w:tcPr>
          <w:p w14:paraId="3609241B">
            <w:pPr>
              <w:jc w:val="center"/>
              <w:rPr>
                <w:rFonts w:asciiTheme="minorEastAsia" w:hAnsiTheme="minorEastAsia"/>
                <w:sz w:val="24"/>
              </w:rPr>
            </w:pPr>
            <w:r>
              <w:rPr>
                <w:rFonts w:hint="eastAsia" w:asciiTheme="minorEastAsia" w:hAnsiTheme="minorEastAsia"/>
                <w:sz w:val="24"/>
              </w:rPr>
              <w:t>数理学院</w:t>
            </w:r>
          </w:p>
        </w:tc>
        <w:tc>
          <w:tcPr>
            <w:tcW w:w="4148" w:type="dxa"/>
            <w:vAlign w:val="center"/>
          </w:tcPr>
          <w:p w14:paraId="0101A1D1">
            <w:pPr>
              <w:jc w:val="center"/>
              <w:rPr>
                <w:rFonts w:asciiTheme="minorEastAsia" w:hAnsiTheme="minorEastAsia"/>
                <w:sz w:val="24"/>
              </w:rPr>
            </w:pPr>
            <w:r>
              <w:rPr>
                <w:rFonts w:hint="eastAsia" w:asciiTheme="minorEastAsia" w:hAnsiTheme="minorEastAsia"/>
                <w:sz w:val="24"/>
              </w:rPr>
              <w:t>2</w:t>
            </w:r>
          </w:p>
        </w:tc>
      </w:tr>
    </w:tbl>
    <w:p w14:paraId="6BDEBAB4">
      <w:pPr>
        <w:widowControl/>
        <w:shd w:val="clear" w:color="auto" w:fill="FFFFFF"/>
        <w:spacing w:line="480" w:lineRule="auto"/>
        <w:textAlignment w:val="baseline"/>
        <w:rPr>
          <w:rFonts w:ascii="Calibri" w:hAnsi="Calibri" w:eastAsia="宋体" w:cs="Times New Roman"/>
          <w:sz w:val="28"/>
          <w:szCs w:val="28"/>
        </w:rPr>
      </w:pPr>
    </w:p>
    <w:p w14:paraId="3B06FCA9">
      <w:pPr>
        <w:widowControl/>
        <w:shd w:val="clear" w:color="auto" w:fill="FFFFFF"/>
        <w:spacing w:line="480" w:lineRule="auto"/>
        <w:ind w:firstLine="560" w:firstLineChars="200"/>
        <w:textAlignment w:val="baseline"/>
        <w:rPr>
          <w:rFonts w:ascii="Calibri" w:hAnsi="Calibri" w:eastAsia="宋体" w:cs="Times New Roman"/>
          <w:sz w:val="28"/>
          <w:szCs w:val="28"/>
        </w:rPr>
      </w:pPr>
      <w:r>
        <w:rPr>
          <w:rFonts w:hint="eastAsia" w:ascii="Calibri" w:hAnsi="Calibri" w:eastAsia="宋体" w:cs="Times New Roman"/>
          <w:sz w:val="28"/>
          <w:szCs w:val="28"/>
        </w:rPr>
        <w:t>请各单位将项目材料电子版打包压缩（压缩包命名格式：“XX院部工博会参展项目汇总+上报日期”），并于2026年</w:t>
      </w:r>
      <w:r>
        <w:rPr>
          <w:rFonts w:ascii="Calibri" w:hAnsi="Calibri" w:eastAsia="宋体" w:cs="Times New Roman"/>
          <w:sz w:val="28"/>
          <w:szCs w:val="28"/>
        </w:rPr>
        <w:t>7</w:t>
      </w:r>
      <w:r>
        <w:rPr>
          <w:rFonts w:hint="eastAsia" w:ascii="Calibri" w:hAnsi="Calibri" w:eastAsia="宋体" w:cs="Times New Roman"/>
          <w:sz w:val="28"/>
          <w:szCs w:val="28"/>
        </w:rPr>
        <w:t>月</w:t>
      </w:r>
      <w:r>
        <w:rPr>
          <w:rFonts w:ascii="Calibri" w:hAnsi="Calibri" w:eastAsia="宋体" w:cs="Times New Roman"/>
          <w:sz w:val="28"/>
          <w:szCs w:val="28"/>
        </w:rPr>
        <w:t>6</w:t>
      </w:r>
      <w:r>
        <w:rPr>
          <w:rFonts w:hint="eastAsia" w:ascii="Calibri" w:hAnsi="Calibri" w:eastAsia="宋体" w:cs="Times New Roman"/>
          <w:sz w:val="28"/>
          <w:szCs w:val="28"/>
        </w:rPr>
        <w:t>日17:00前发送至邮箱cyb.shiep.edu.cn；</w:t>
      </w:r>
      <w:r>
        <w:rPr>
          <w:rFonts w:ascii="Calibri" w:hAnsi="Calibri" w:eastAsia="宋体" w:cs="Times New Roman"/>
          <w:sz w:val="28"/>
          <w:szCs w:val="28"/>
        </w:rPr>
        <w:t>。</w:t>
      </w:r>
      <w:r>
        <w:rPr>
          <w:rFonts w:hint="eastAsia" w:ascii="Calibri" w:hAnsi="Calibri" w:eastAsia="宋体" w:cs="Times New Roman"/>
          <w:sz w:val="28"/>
          <w:szCs w:val="28"/>
        </w:rPr>
        <w:t>资产经营公司将组织专家对申报项目进行评审，确定最终参展项目及报奖项目。</w:t>
      </w:r>
    </w:p>
    <w:p w14:paraId="541BF7DF">
      <w:pPr>
        <w:widowControl/>
        <w:shd w:val="clear" w:color="auto" w:fill="FFFFFF"/>
        <w:spacing w:line="480" w:lineRule="auto"/>
        <w:ind w:firstLine="560" w:firstLineChars="200"/>
        <w:textAlignment w:val="baseline"/>
        <w:rPr>
          <w:rFonts w:ascii="Calibri" w:hAnsi="Calibri" w:eastAsia="宋体" w:cs="Times New Roman"/>
          <w:sz w:val="28"/>
          <w:szCs w:val="28"/>
        </w:rPr>
      </w:pPr>
      <w:r>
        <w:rPr>
          <w:rFonts w:ascii="Calibri" w:hAnsi="Calibri" w:eastAsia="宋体" w:cs="Times New Roman"/>
          <w:sz w:val="28"/>
          <w:szCs w:val="28"/>
        </w:rPr>
        <w:t>联系人：</w:t>
      </w:r>
      <w:r>
        <w:rPr>
          <w:rFonts w:hint="eastAsia" w:ascii="Calibri" w:hAnsi="Calibri" w:eastAsia="宋体" w:cs="Times New Roman"/>
          <w:sz w:val="28"/>
          <w:szCs w:val="28"/>
        </w:rPr>
        <w:t>顾</w:t>
      </w:r>
      <w:r>
        <w:rPr>
          <w:rFonts w:ascii="Calibri" w:hAnsi="Calibri" w:eastAsia="宋体" w:cs="Times New Roman"/>
          <w:sz w:val="28"/>
          <w:szCs w:val="28"/>
        </w:rPr>
        <w:t>老师   联系电话：18930915326</w:t>
      </w:r>
    </w:p>
    <w:p w14:paraId="650A2BC5">
      <w:pPr>
        <w:widowControl/>
        <w:shd w:val="clear" w:color="auto" w:fill="FFFFFF"/>
        <w:spacing w:line="480" w:lineRule="auto"/>
        <w:ind w:firstLine="540"/>
        <w:textAlignment w:val="baseline"/>
        <w:rPr>
          <w:rFonts w:ascii="Calibri" w:hAnsi="Calibri" w:eastAsia="宋体" w:cs="Times New Roman"/>
          <w:sz w:val="28"/>
          <w:szCs w:val="28"/>
        </w:rPr>
      </w:pPr>
    </w:p>
    <w:p w14:paraId="21771D4C">
      <w:pPr>
        <w:spacing w:before="120" w:after="120" w:line="288" w:lineRule="auto"/>
        <w:jc w:val="left"/>
        <w:rPr>
          <w:rFonts w:ascii="宋体" w:hAnsi="宋体" w:eastAsia="宋体" w:cs="Arial"/>
          <w:sz w:val="22"/>
        </w:rPr>
      </w:pPr>
      <w:r>
        <w:rPr>
          <w:rFonts w:ascii="宋体" w:hAnsi="宋体" w:eastAsia="宋体" w:cs="Arial"/>
          <w:sz w:val="22"/>
        </w:rPr>
        <w:t>附件：《</w:t>
      </w:r>
      <w:r>
        <w:rPr>
          <w:rFonts w:hint="eastAsia" w:ascii="宋体" w:hAnsi="宋体" w:eastAsia="宋体" w:cs="Arial"/>
          <w:sz w:val="22"/>
        </w:rPr>
        <w:t>第二十六届工博会上海电力大学参展项目申报表</w:t>
      </w:r>
      <w:r>
        <w:rPr>
          <w:rFonts w:ascii="宋体" w:hAnsi="宋体" w:eastAsia="宋体" w:cs="Arial"/>
          <w:sz w:val="22"/>
        </w:rPr>
        <w:t>》</w:t>
      </w:r>
    </w:p>
    <w:p w14:paraId="3EE4CAE3">
      <w:pPr>
        <w:spacing w:before="120" w:after="120" w:line="288" w:lineRule="auto"/>
        <w:jc w:val="left"/>
        <w:rPr>
          <w:rFonts w:ascii="宋体" w:hAnsi="宋体" w:eastAsia="宋体" w:cs="Arial"/>
          <w:sz w:val="22"/>
        </w:rPr>
      </w:pPr>
    </w:p>
    <w:p w14:paraId="62DF424D">
      <w:pPr>
        <w:widowControl/>
        <w:shd w:val="clear" w:color="auto" w:fill="FFFFFF"/>
        <w:spacing w:line="480" w:lineRule="auto"/>
        <w:jc w:val="right"/>
        <w:textAlignment w:val="baseline"/>
        <w:rPr>
          <w:rFonts w:asciiTheme="minorEastAsia" w:hAnsiTheme="minorEastAsia"/>
        </w:rPr>
      </w:pPr>
    </w:p>
    <w:p w14:paraId="4E124D6C">
      <w:pPr>
        <w:widowControl/>
        <w:shd w:val="clear" w:color="auto" w:fill="FFFFFF"/>
        <w:wordWrap w:val="0"/>
        <w:spacing w:line="480" w:lineRule="auto"/>
        <w:jc w:val="right"/>
        <w:textAlignment w:val="baseline"/>
        <w:rPr>
          <w:rFonts w:cs="Times New Roman" w:asciiTheme="minorEastAsia" w:hAnsiTheme="minorEastAsia"/>
          <w:sz w:val="28"/>
          <w:szCs w:val="28"/>
        </w:rPr>
      </w:pPr>
      <w:r>
        <w:rPr>
          <w:rFonts w:hint="eastAsia" w:cs="Times New Roman" w:asciiTheme="minorEastAsia" w:hAnsiTheme="minorEastAsia"/>
          <w:sz w:val="28"/>
          <w:szCs w:val="28"/>
        </w:rPr>
        <w:t xml:space="preserve">资产经营公司 </w:t>
      </w:r>
      <w:r>
        <w:rPr>
          <w:rFonts w:cs="Times New Roman" w:asciiTheme="minorEastAsia" w:hAnsiTheme="minorEastAsia"/>
          <w:sz w:val="28"/>
          <w:szCs w:val="28"/>
        </w:rPr>
        <w:t xml:space="preserve">   </w:t>
      </w:r>
    </w:p>
    <w:p w14:paraId="6EBD7BE6">
      <w:pPr>
        <w:widowControl/>
        <w:shd w:val="clear" w:color="auto" w:fill="FFFFFF"/>
        <w:wordWrap w:val="0"/>
        <w:spacing w:line="480" w:lineRule="auto"/>
        <w:jc w:val="right"/>
        <w:textAlignment w:val="baseline"/>
        <w:rPr>
          <w:rFonts w:cs="Times New Roman" w:asciiTheme="minorEastAsia" w:hAnsiTheme="minorEastAsia"/>
          <w:sz w:val="28"/>
          <w:szCs w:val="28"/>
        </w:rPr>
      </w:pPr>
      <w:r>
        <w:rPr>
          <w:rFonts w:hint="eastAsia" w:cs="Times New Roman" w:asciiTheme="minorEastAsia" w:hAnsiTheme="minorEastAsia"/>
          <w:sz w:val="28"/>
          <w:szCs w:val="28"/>
        </w:rPr>
        <w:t>202</w:t>
      </w:r>
      <w:r>
        <w:rPr>
          <w:rFonts w:cs="Times New Roman" w:asciiTheme="minorEastAsia" w:hAnsiTheme="minorEastAsia"/>
          <w:sz w:val="28"/>
          <w:szCs w:val="28"/>
        </w:rPr>
        <w:t>6</w:t>
      </w:r>
      <w:r>
        <w:rPr>
          <w:rFonts w:hint="eastAsia" w:cs="Times New Roman" w:asciiTheme="minorEastAsia" w:hAnsiTheme="minorEastAsia"/>
          <w:sz w:val="28"/>
          <w:szCs w:val="28"/>
        </w:rPr>
        <w:t>年</w:t>
      </w:r>
      <w:r>
        <w:rPr>
          <w:rFonts w:cs="Times New Roman" w:asciiTheme="minorEastAsia" w:hAnsiTheme="minorEastAsia"/>
          <w:sz w:val="28"/>
          <w:szCs w:val="28"/>
        </w:rPr>
        <w:t>6</w:t>
      </w:r>
      <w:r>
        <w:rPr>
          <w:rFonts w:hint="eastAsia" w:cs="Times New Roman" w:asciiTheme="minorEastAsia" w:hAnsiTheme="minorEastAsia"/>
          <w:sz w:val="28"/>
          <w:szCs w:val="28"/>
        </w:rPr>
        <w:t>月</w:t>
      </w:r>
      <w:r>
        <w:rPr>
          <w:rFonts w:cs="Times New Roman" w:asciiTheme="minorEastAsia" w:hAnsiTheme="minorEastAsia"/>
          <w:sz w:val="28"/>
          <w:szCs w:val="28"/>
        </w:rPr>
        <w:t>22</w:t>
      </w:r>
      <w:r>
        <w:rPr>
          <w:rFonts w:hint="eastAsia" w:cs="Times New Roman" w:asciiTheme="minorEastAsia" w:hAnsiTheme="minorEastAsia"/>
          <w:sz w:val="28"/>
          <w:szCs w:val="28"/>
        </w:rPr>
        <w:t xml:space="preserve">日 </w:t>
      </w:r>
      <w:r>
        <w:rPr>
          <w:rFonts w:cs="Times New Roman" w:asciiTheme="minorEastAsia" w:hAnsiTheme="minorEastAsia"/>
          <w:sz w:val="28"/>
          <w:szCs w:val="28"/>
        </w:rPr>
        <w:t xml:space="preserve"> </w:t>
      </w:r>
    </w:p>
    <w:p w14:paraId="1284C51B">
      <w:pPr>
        <w:spacing w:before="156" w:beforeLines="50" w:after="156" w:afterLines="50"/>
        <w:jc w:val="center"/>
        <w:rPr>
          <w:rFonts w:ascii="方正小标宋简体" w:eastAsia="方正小标宋简体"/>
          <w:sz w:val="38"/>
          <w:szCs w:val="38"/>
        </w:rPr>
      </w:pPr>
      <w:r>
        <w:rPr>
          <w:rFonts w:cs="Times New Roman" w:asciiTheme="minorEastAsia" w:hAnsiTheme="minorEastAsia"/>
          <w:sz w:val="28"/>
          <w:szCs w:val="28"/>
        </w:rPr>
        <w:br w:type="page"/>
      </w:r>
      <w:r>
        <w:rPr>
          <w:rFonts w:hint="eastAsia" w:ascii="方正小标宋简体" w:eastAsia="方正小标宋简体"/>
          <w:sz w:val="38"/>
          <w:szCs w:val="38"/>
        </w:rPr>
        <w:t>第二十六届工博会上海电力大学参展项目申报表</w:t>
      </w:r>
    </w:p>
    <w:tbl>
      <w:tblPr>
        <w:tblStyle w:val="7"/>
        <w:tblW w:w="84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80"/>
        <w:gridCol w:w="2306"/>
        <w:gridCol w:w="1554"/>
        <w:gridCol w:w="3190"/>
      </w:tblGrid>
      <w:tr w14:paraId="39EE7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trPr>
        <w:tc>
          <w:tcPr>
            <w:tcW w:w="1380" w:type="dxa"/>
            <w:vMerge w:val="restart"/>
            <w:shd w:val="clear" w:color="auto" w:fill="auto"/>
            <w:vAlign w:val="center"/>
          </w:tcPr>
          <w:p w14:paraId="51C9C3C9">
            <w:pPr>
              <w:spacing w:line="400" w:lineRule="exact"/>
              <w:jc w:val="center"/>
              <w:rPr>
                <w:rFonts w:ascii="仿宋_GB2312" w:hAnsi="宋体" w:eastAsia="仿宋_GB2312" w:cs="Times New Roman"/>
                <w:b/>
                <w:bCs/>
                <w:sz w:val="28"/>
                <w:szCs w:val="28"/>
              </w:rPr>
            </w:pPr>
            <w:r>
              <w:rPr>
                <w:rFonts w:hint="eastAsia" w:ascii="仿宋_GB2312" w:hAnsi="宋体" w:eastAsia="仿宋_GB2312" w:cs="宋体"/>
                <w:bCs/>
                <w:sz w:val="28"/>
                <w:szCs w:val="28"/>
              </w:rPr>
              <w:t>项目名称</w:t>
            </w:r>
          </w:p>
        </w:tc>
        <w:tc>
          <w:tcPr>
            <w:tcW w:w="7050" w:type="dxa"/>
            <w:gridSpan w:val="3"/>
            <w:shd w:val="clear" w:color="auto" w:fill="auto"/>
            <w:vAlign w:val="center"/>
          </w:tcPr>
          <w:p w14:paraId="41B70107">
            <w:pPr>
              <w:rPr>
                <w:rFonts w:ascii="仿宋_GB2312" w:hAnsi="宋体" w:eastAsia="仿宋_GB2312" w:cs="Times New Roman"/>
                <w:bCs/>
                <w:sz w:val="24"/>
                <w:szCs w:val="24"/>
              </w:rPr>
            </w:pPr>
            <w:r>
              <w:rPr>
                <w:rFonts w:hint="eastAsia" w:ascii="仿宋_GB2312" w:hAnsi="宋体" w:eastAsia="仿宋_GB2312" w:cs="Times New Roman"/>
                <w:bCs/>
                <w:sz w:val="24"/>
                <w:szCs w:val="24"/>
              </w:rPr>
              <w:t>（中文）</w:t>
            </w:r>
          </w:p>
        </w:tc>
      </w:tr>
      <w:tr w14:paraId="02E6B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trPr>
        <w:tc>
          <w:tcPr>
            <w:tcW w:w="1380" w:type="dxa"/>
            <w:vMerge w:val="continue"/>
            <w:shd w:val="clear" w:color="auto" w:fill="auto"/>
            <w:vAlign w:val="center"/>
          </w:tcPr>
          <w:p w14:paraId="0B2D7A6F">
            <w:pPr>
              <w:spacing w:line="400" w:lineRule="exact"/>
              <w:jc w:val="center"/>
              <w:rPr>
                <w:rFonts w:ascii="仿宋_GB2312" w:hAnsi="宋体" w:eastAsia="仿宋_GB2312" w:cs="Times New Roman"/>
                <w:b/>
                <w:bCs/>
                <w:sz w:val="28"/>
                <w:szCs w:val="28"/>
              </w:rPr>
            </w:pPr>
          </w:p>
        </w:tc>
        <w:tc>
          <w:tcPr>
            <w:tcW w:w="7050" w:type="dxa"/>
            <w:gridSpan w:val="3"/>
            <w:shd w:val="clear" w:color="auto" w:fill="auto"/>
            <w:vAlign w:val="center"/>
          </w:tcPr>
          <w:p w14:paraId="57257617">
            <w:pPr>
              <w:rPr>
                <w:rFonts w:ascii="仿宋_GB2312" w:hAnsi="宋体" w:eastAsia="仿宋_GB2312" w:cs="Times New Roman"/>
                <w:bCs/>
                <w:sz w:val="24"/>
                <w:szCs w:val="24"/>
              </w:rPr>
            </w:pPr>
            <w:r>
              <w:rPr>
                <w:rFonts w:hint="eastAsia" w:ascii="仿宋_GB2312" w:hAnsi="宋体" w:eastAsia="仿宋_GB2312" w:cs="Times New Roman"/>
                <w:bCs/>
                <w:sz w:val="24"/>
                <w:szCs w:val="24"/>
              </w:rPr>
              <w:t>（英文）</w:t>
            </w:r>
          </w:p>
        </w:tc>
      </w:tr>
      <w:tr w14:paraId="7D8CB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2" w:hRule="atLeast"/>
        </w:trPr>
        <w:tc>
          <w:tcPr>
            <w:tcW w:w="1380" w:type="dxa"/>
            <w:shd w:val="clear" w:color="auto" w:fill="auto"/>
            <w:vAlign w:val="center"/>
          </w:tcPr>
          <w:p w14:paraId="4D803B58">
            <w:pPr>
              <w:spacing w:line="360" w:lineRule="exact"/>
              <w:jc w:val="center"/>
              <w:rPr>
                <w:rFonts w:ascii="仿宋_GB2312" w:hAnsi="宋体" w:eastAsia="仿宋_GB2312" w:cs="Times New Roman"/>
                <w:bCs/>
                <w:sz w:val="28"/>
                <w:szCs w:val="28"/>
              </w:rPr>
            </w:pPr>
            <w:r>
              <w:rPr>
                <w:rFonts w:hint="eastAsia" w:ascii="仿宋_GB2312" w:hAnsi="宋体" w:eastAsia="仿宋_GB2312" w:cs="Times New Roman"/>
                <w:bCs/>
                <w:sz w:val="28"/>
                <w:szCs w:val="28"/>
              </w:rPr>
              <w:t>项目</w:t>
            </w:r>
          </w:p>
          <w:p w14:paraId="4E14970F">
            <w:pPr>
              <w:spacing w:line="360" w:lineRule="exact"/>
              <w:jc w:val="center"/>
              <w:rPr>
                <w:rFonts w:ascii="仿宋_GB2312" w:hAnsi="宋体" w:eastAsia="仿宋_GB2312" w:cs="Times New Roman"/>
                <w:bCs/>
                <w:sz w:val="28"/>
                <w:szCs w:val="28"/>
              </w:rPr>
            </w:pPr>
            <w:r>
              <w:rPr>
                <w:rFonts w:hint="eastAsia" w:ascii="仿宋_GB2312" w:hAnsi="宋体" w:eastAsia="仿宋_GB2312" w:cs="Times New Roman"/>
                <w:bCs/>
                <w:sz w:val="28"/>
                <w:szCs w:val="28"/>
              </w:rPr>
              <w:t>负责人</w:t>
            </w:r>
          </w:p>
        </w:tc>
        <w:tc>
          <w:tcPr>
            <w:tcW w:w="2306" w:type="dxa"/>
            <w:shd w:val="clear" w:color="auto" w:fill="auto"/>
            <w:vAlign w:val="center"/>
          </w:tcPr>
          <w:p w14:paraId="12503E47">
            <w:pPr>
              <w:spacing w:line="360" w:lineRule="exact"/>
              <w:rPr>
                <w:rFonts w:ascii="仿宋_GB2312" w:hAnsi="宋体" w:eastAsia="仿宋_GB2312" w:cs="Times New Roman"/>
                <w:bCs/>
                <w:sz w:val="28"/>
                <w:szCs w:val="28"/>
              </w:rPr>
            </w:pPr>
          </w:p>
        </w:tc>
        <w:tc>
          <w:tcPr>
            <w:tcW w:w="1554" w:type="dxa"/>
            <w:shd w:val="clear" w:color="auto" w:fill="auto"/>
            <w:vAlign w:val="center"/>
          </w:tcPr>
          <w:p w14:paraId="57C370BF">
            <w:pPr>
              <w:spacing w:line="360" w:lineRule="exact"/>
              <w:jc w:val="center"/>
              <w:rPr>
                <w:rFonts w:ascii="仿宋_GB2312" w:hAnsi="宋体" w:eastAsia="仿宋_GB2312" w:cs="Times New Roman"/>
                <w:bCs/>
                <w:sz w:val="28"/>
                <w:szCs w:val="28"/>
              </w:rPr>
            </w:pPr>
            <w:r>
              <w:rPr>
                <w:rFonts w:hint="eastAsia" w:ascii="仿宋_GB2312" w:hAnsi="宋体" w:eastAsia="仿宋_GB2312" w:cs="Times New Roman"/>
                <w:bCs/>
                <w:sz w:val="28"/>
                <w:szCs w:val="28"/>
              </w:rPr>
              <w:t>联系方式</w:t>
            </w:r>
          </w:p>
        </w:tc>
        <w:tc>
          <w:tcPr>
            <w:tcW w:w="3190" w:type="dxa"/>
            <w:shd w:val="clear" w:color="auto" w:fill="auto"/>
            <w:vAlign w:val="center"/>
          </w:tcPr>
          <w:p w14:paraId="6C565229">
            <w:pPr>
              <w:spacing w:line="260" w:lineRule="exact"/>
              <w:rPr>
                <w:rFonts w:ascii="仿宋_GB2312" w:hAnsi="宋体" w:eastAsia="仿宋_GB2312" w:cs="Times New Roman"/>
                <w:bCs/>
                <w:sz w:val="28"/>
                <w:szCs w:val="28"/>
              </w:rPr>
            </w:pPr>
          </w:p>
        </w:tc>
      </w:tr>
      <w:tr w14:paraId="48F1C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2" w:hRule="atLeast"/>
        </w:trPr>
        <w:tc>
          <w:tcPr>
            <w:tcW w:w="1380" w:type="dxa"/>
            <w:shd w:val="clear" w:color="auto" w:fill="auto"/>
            <w:vAlign w:val="center"/>
          </w:tcPr>
          <w:p w14:paraId="02866CB6">
            <w:pPr>
              <w:spacing w:line="360" w:lineRule="exact"/>
              <w:jc w:val="center"/>
              <w:rPr>
                <w:rFonts w:ascii="仿宋_GB2312" w:hAnsi="宋体" w:eastAsia="仿宋_GB2312" w:cs="Times New Roman"/>
                <w:bCs/>
                <w:sz w:val="28"/>
                <w:szCs w:val="28"/>
              </w:rPr>
            </w:pPr>
            <w:r>
              <w:rPr>
                <w:rFonts w:hint="eastAsia" w:ascii="仿宋_GB2312" w:hAnsi="宋体" w:eastAsia="仿宋_GB2312" w:cs="Times New Roman"/>
                <w:bCs/>
                <w:sz w:val="28"/>
                <w:szCs w:val="28"/>
              </w:rPr>
              <w:t>对外</w:t>
            </w:r>
          </w:p>
          <w:p w14:paraId="69BB3088">
            <w:pPr>
              <w:spacing w:line="360" w:lineRule="exact"/>
              <w:jc w:val="center"/>
              <w:rPr>
                <w:rFonts w:ascii="仿宋_GB2312" w:hAnsi="宋体" w:eastAsia="仿宋_GB2312" w:cs="Times New Roman"/>
                <w:bCs/>
                <w:sz w:val="28"/>
                <w:szCs w:val="28"/>
              </w:rPr>
            </w:pPr>
            <w:r>
              <w:rPr>
                <w:rFonts w:hint="eastAsia" w:ascii="仿宋_GB2312" w:hAnsi="宋体" w:eastAsia="仿宋_GB2312" w:cs="Times New Roman"/>
                <w:bCs/>
                <w:sz w:val="28"/>
                <w:szCs w:val="28"/>
              </w:rPr>
              <w:t>联系人</w:t>
            </w:r>
          </w:p>
        </w:tc>
        <w:tc>
          <w:tcPr>
            <w:tcW w:w="2306" w:type="dxa"/>
            <w:shd w:val="clear" w:color="auto" w:fill="auto"/>
            <w:vAlign w:val="center"/>
          </w:tcPr>
          <w:p w14:paraId="6F4AC0A0">
            <w:pPr>
              <w:spacing w:line="360" w:lineRule="exact"/>
              <w:rPr>
                <w:rFonts w:ascii="仿宋_GB2312" w:hAnsi="宋体" w:eastAsia="仿宋_GB2312" w:cs="Times New Roman"/>
                <w:bCs/>
                <w:sz w:val="28"/>
                <w:szCs w:val="28"/>
              </w:rPr>
            </w:pPr>
          </w:p>
        </w:tc>
        <w:tc>
          <w:tcPr>
            <w:tcW w:w="1554" w:type="dxa"/>
            <w:shd w:val="clear" w:color="auto" w:fill="auto"/>
            <w:vAlign w:val="center"/>
          </w:tcPr>
          <w:p w14:paraId="612497D7">
            <w:pPr>
              <w:spacing w:line="360" w:lineRule="exact"/>
              <w:jc w:val="center"/>
              <w:rPr>
                <w:rFonts w:ascii="仿宋_GB2312" w:hAnsi="宋体" w:eastAsia="仿宋_GB2312" w:cs="Times New Roman"/>
                <w:bCs/>
                <w:sz w:val="28"/>
                <w:szCs w:val="28"/>
              </w:rPr>
            </w:pPr>
            <w:r>
              <w:rPr>
                <w:rFonts w:hint="eastAsia" w:ascii="仿宋_GB2312" w:hAnsi="宋体" w:eastAsia="仿宋_GB2312" w:cs="Times New Roman"/>
                <w:bCs/>
                <w:sz w:val="28"/>
                <w:szCs w:val="28"/>
              </w:rPr>
              <w:t>对外</w:t>
            </w:r>
          </w:p>
          <w:p w14:paraId="457D9D46">
            <w:pPr>
              <w:spacing w:line="360" w:lineRule="exact"/>
              <w:jc w:val="center"/>
              <w:rPr>
                <w:rFonts w:ascii="仿宋_GB2312" w:hAnsi="宋体" w:eastAsia="仿宋_GB2312" w:cs="Times New Roman"/>
                <w:bCs/>
                <w:sz w:val="28"/>
                <w:szCs w:val="28"/>
              </w:rPr>
            </w:pPr>
            <w:r>
              <w:rPr>
                <w:rFonts w:hint="eastAsia" w:ascii="仿宋_GB2312" w:hAnsi="宋体" w:eastAsia="仿宋_GB2312" w:cs="Times New Roman"/>
                <w:bCs/>
                <w:sz w:val="28"/>
                <w:szCs w:val="28"/>
              </w:rPr>
              <w:t>联系方式</w:t>
            </w:r>
          </w:p>
        </w:tc>
        <w:tc>
          <w:tcPr>
            <w:tcW w:w="3190" w:type="dxa"/>
            <w:shd w:val="clear" w:color="auto" w:fill="auto"/>
            <w:vAlign w:val="center"/>
          </w:tcPr>
          <w:p w14:paraId="0BD37AA5">
            <w:pPr>
              <w:spacing w:line="260" w:lineRule="exact"/>
              <w:rPr>
                <w:rFonts w:ascii="仿宋_GB2312" w:hAnsi="宋体" w:eastAsia="仿宋_GB2312" w:cs="Times New Roman"/>
                <w:bCs/>
                <w:sz w:val="28"/>
                <w:szCs w:val="28"/>
              </w:rPr>
            </w:pPr>
          </w:p>
        </w:tc>
      </w:tr>
      <w:tr w14:paraId="43AAB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0" w:type="dxa"/>
            <w:shd w:val="clear" w:color="auto" w:fill="auto"/>
            <w:vAlign w:val="center"/>
          </w:tcPr>
          <w:p w14:paraId="4674DAD5">
            <w:pPr>
              <w:spacing w:before="156" w:beforeLines="50" w:after="156" w:afterLines="50" w:line="400" w:lineRule="exact"/>
              <w:jc w:val="center"/>
              <w:rPr>
                <w:rFonts w:ascii="仿宋_GB2312" w:hAnsi="宋体" w:eastAsia="仿宋_GB2312" w:cs="Times New Roman"/>
                <w:b/>
                <w:bCs/>
                <w:sz w:val="28"/>
                <w:szCs w:val="28"/>
              </w:rPr>
            </w:pPr>
            <w:r>
              <w:rPr>
                <w:rFonts w:hint="eastAsia" w:ascii="仿宋_GB2312" w:hAnsi="宋体" w:eastAsia="仿宋_GB2312" w:cs="宋体"/>
                <w:bCs/>
                <w:sz w:val="28"/>
                <w:szCs w:val="28"/>
              </w:rPr>
              <w:t>所属领域</w:t>
            </w:r>
          </w:p>
        </w:tc>
        <w:tc>
          <w:tcPr>
            <w:tcW w:w="2306" w:type="dxa"/>
            <w:shd w:val="clear" w:color="auto" w:fill="auto"/>
            <w:vAlign w:val="center"/>
          </w:tcPr>
          <w:p w14:paraId="2E2443F4">
            <w:pPr>
              <w:spacing w:before="156" w:beforeLines="50" w:after="156" w:afterLines="50" w:line="360" w:lineRule="auto"/>
              <w:rPr>
                <w:rFonts w:ascii="仿宋_GB2312" w:hAnsi="宋体" w:eastAsia="仿宋_GB2312" w:cs="Times New Roman"/>
                <w:bCs/>
                <w:sz w:val="28"/>
                <w:szCs w:val="28"/>
              </w:rPr>
            </w:pPr>
          </w:p>
        </w:tc>
        <w:tc>
          <w:tcPr>
            <w:tcW w:w="1554" w:type="dxa"/>
            <w:shd w:val="clear" w:color="auto" w:fill="auto"/>
            <w:vAlign w:val="center"/>
          </w:tcPr>
          <w:p w14:paraId="61E7E134">
            <w:pPr>
              <w:spacing w:line="360" w:lineRule="exact"/>
              <w:jc w:val="center"/>
              <w:rPr>
                <w:rFonts w:ascii="仿宋_GB2312" w:hAnsi="宋体" w:eastAsia="仿宋_GB2312" w:cs="Times New Roman"/>
                <w:bCs/>
                <w:sz w:val="28"/>
                <w:szCs w:val="28"/>
              </w:rPr>
            </w:pPr>
            <w:r>
              <w:rPr>
                <w:rFonts w:hint="eastAsia" w:ascii="仿宋_GB2312" w:hAnsi="宋体" w:eastAsia="仿宋_GB2312" w:cs="Times New Roman"/>
                <w:bCs/>
                <w:sz w:val="28"/>
                <w:szCs w:val="28"/>
              </w:rPr>
              <w:t>项目</w:t>
            </w:r>
          </w:p>
          <w:p w14:paraId="7C59A90B">
            <w:pPr>
              <w:spacing w:line="360" w:lineRule="exact"/>
              <w:jc w:val="center"/>
              <w:rPr>
                <w:rFonts w:ascii="仿宋_GB2312" w:hAnsi="宋体" w:eastAsia="仿宋_GB2312" w:cs="Times New Roman"/>
                <w:bCs/>
                <w:sz w:val="28"/>
                <w:szCs w:val="28"/>
              </w:rPr>
            </w:pPr>
            <w:r>
              <w:rPr>
                <w:rFonts w:hint="eastAsia" w:ascii="仿宋_GB2312" w:hAnsi="宋体" w:eastAsia="仿宋_GB2312" w:cs="Times New Roman"/>
                <w:bCs/>
                <w:sz w:val="28"/>
                <w:szCs w:val="28"/>
              </w:rPr>
              <w:t>成熟度</w:t>
            </w:r>
          </w:p>
        </w:tc>
        <w:tc>
          <w:tcPr>
            <w:tcW w:w="3190" w:type="dxa"/>
            <w:shd w:val="clear" w:color="auto" w:fill="auto"/>
            <w:vAlign w:val="center"/>
          </w:tcPr>
          <w:p w14:paraId="2B52AE15">
            <w:pPr>
              <w:spacing w:before="156" w:beforeLines="50" w:after="156" w:afterLines="50" w:line="360" w:lineRule="auto"/>
              <w:rPr>
                <w:rFonts w:ascii="仿宋_GB2312" w:hAnsi="宋体" w:eastAsia="仿宋_GB2312" w:cs="Times New Roman"/>
                <w:bCs/>
                <w:sz w:val="28"/>
                <w:szCs w:val="28"/>
              </w:rPr>
            </w:pPr>
          </w:p>
        </w:tc>
      </w:tr>
      <w:tr w14:paraId="170AE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31"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D7FC0">
            <w:pPr>
              <w:spacing w:line="400" w:lineRule="exact"/>
              <w:jc w:val="center"/>
              <w:rPr>
                <w:rFonts w:ascii="仿宋_GB2312" w:hAnsi="宋体" w:eastAsia="仿宋_GB2312" w:cs="宋体"/>
                <w:bCs/>
                <w:sz w:val="28"/>
                <w:szCs w:val="28"/>
              </w:rPr>
            </w:pPr>
            <w:r>
              <w:rPr>
                <w:rFonts w:hint="eastAsia" w:ascii="仿宋_GB2312" w:hAnsi="宋体" w:eastAsia="仿宋_GB2312" w:cs="宋体"/>
                <w:bCs/>
                <w:sz w:val="28"/>
                <w:szCs w:val="28"/>
              </w:rPr>
              <w:t>展示方式</w:t>
            </w:r>
          </w:p>
        </w:tc>
        <w:tc>
          <w:tcPr>
            <w:tcW w:w="70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F9E14A">
            <w:pPr>
              <w:spacing w:line="360" w:lineRule="exact"/>
              <w:rPr>
                <w:rFonts w:ascii="仿宋_GB2312" w:hAnsi="宋体" w:eastAsia="仿宋_GB2312" w:cs="Times New Roman"/>
                <w:bCs/>
                <w:sz w:val="24"/>
                <w:szCs w:val="24"/>
              </w:rPr>
            </w:pPr>
            <w:r>
              <w:rPr>
                <w:rFonts w:hint="eastAsia" w:ascii="仿宋_GB2312" w:hAnsi="宋体" w:eastAsia="仿宋_GB2312" w:cs="Times New Roman"/>
                <w:bCs/>
                <w:sz w:val="24"/>
                <w:szCs w:val="24"/>
              </w:rPr>
              <w:t>□ 展板海报</w:t>
            </w:r>
          </w:p>
          <w:p w14:paraId="3CE31758">
            <w:pPr>
              <w:spacing w:line="360" w:lineRule="exact"/>
              <w:rPr>
                <w:rFonts w:ascii="仿宋_GB2312" w:hAnsi="宋体" w:eastAsia="仿宋_GB2312" w:cs="Times New Roman"/>
                <w:bCs/>
                <w:sz w:val="24"/>
                <w:szCs w:val="24"/>
              </w:rPr>
            </w:pPr>
            <w:r>
              <w:rPr>
                <w:rFonts w:hint="eastAsia" w:ascii="仿宋_GB2312" w:hAnsi="宋体" w:eastAsia="仿宋_GB2312" w:cs="Times New Roman"/>
                <w:bCs/>
                <w:sz w:val="24"/>
                <w:szCs w:val="24"/>
              </w:rPr>
              <w:t>□ 实物（或模型）长（    cm）*宽（    cm）*高（    cm）</w:t>
            </w:r>
          </w:p>
          <w:p w14:paraId="178D9085">
            <w:pPr>
              <w:spacing w:line="360" w:lineRule="exact"/>
              <w:rPr>
                <w:rFonts w:ascii="仿宋_GB2312" w:hAnsi="宋体" w:eastAsia="仿宋_GB2312" w:cs="Times New Roman"/>
                <w:bCs/>
                <w:sz w:val="24"/>
                <w:szCs w:val="24"/>
              </w:rPr>
            </w:pPr>
            <w:r>
              <w:rPr>
                <w:rFonts w:ascii="仿宋_GB2312" w:hAnsi="宋体" w:eastAsia="仿宋_GB2312" w:cs="Times New Roman"/>
                <w:bCs/>
                <w:sz w:val="24"/>
                <w:szCs w:val="24"/>
              </w:rPr>
              <w:t xml:space="preserve">                 </w:t>
            </w:r>
            <w:r>
              <w:rPr>
                <w:rFonts w:hint="eastAsia" w:ascii="仿宋_GB2312" w:hAnsi="宋体" w:eastAsia="仿宋_GB2312" w:cs="Times New Roman"/>
                <w:bCs/>
                <w:sz w:val="24"/>
                <w:szCs w:val="24"/>
              </w:rPr>
              <w:t xml:space="preserve">重量（ </w:t>
            </w:r>
            <w:r>
              <w:rPr>
                <w:rFonts w:ascii="仿宋_GB2312" w:hAnsi="宋体" w:eastAsia="仿宋_GB2312" w:cs="Times New Roman"/>
                <w:bCs/>
                <w:sz w:val="24"/>
                <w:szCs w:val="24"/>
              </w:rPr>
              <w:t xml:space="preserve">     </w:t>
            </w:r>
            <w:r>
              <w:rPr>
                <w:rFonts w:hint="eastAsia" w:ascii="仿宋_GB2312" w:hAnsi="宋体" w:eastAsia="仿宋_GB2312" w:cs="Times New Roman"/>
                <w:bCs/>
                <w:sz w:val="24"/>
                <w:szCs w:val="24"/>
              </w:rPr>
              <w:t>k</w:t>
            </w:r>
            <w:r>
              <w:rPr>
                <w:rFonts w:ascii="仿宋_GB2312" w:hAnsi="宋体" w:eastAsia="仿宋_GB2312" w:cs="Times New Roman"/>
                <w:bCs/>
                <w:sz w:val="24"/>
                <w:szCs w:val="24"/>
              </w:rPr>
              <w:t>g</w:t>
            </w:r>
            <w:r>
              <w:rPr>
                <w:rFonts w:hint="eastAsia" w:ascii="仿宋_GB2312" w:hAnsi="宋体" w:eastAsia="仿宋_GB2312" w:cs="Times New Roman"/>
                <w:bCs/>
                <w:sz w:val="24"/>
                <w:szCs w:val="24"/>
              </w:rPr>
              <w:t>）</w:t>
            </w:r>
          </w:p>
          <w:p w14:paraId="59254637">
            <w:pPr>
              <w:spacing w:line="360" w:lineRule="exact"/>
              <w:rPr>
                <w:rFonts w:ascii="仿宋_GB2312" w:hAnsi="宋体" w:eastAsia="仿宋_GB2312" w:cs="Times New Roman"/>
                <w:bCs/>
                <w:sz w:val="28"/>
                <w:szCs w:val="28"/>
              </w:rPr>
            </w:pPr>
            <w:r>
              <w:rPr>
                <w:rFonts w:hint="eastAsia" w:ascii="仿宋_GB2312" w:hAnsi="宋体" w:eastAsia="仿宋_GB2312" w:cs="Times New Roman"/>
                <w:bCs/>
                <w:sz w:val="24"/>
                <w:szCs w:val="24"/>
              </w:rPr>
              <w:t>□ 多媒体演示</w:t>
            </w:r>
          </w:p>
        </w:tc>
      </w:tr>
      <w:tr w14:paraId="2D01F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8"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14884">
            <w:pPr>
              <w:spacing w:line="400" w:lineRule="exact"/>
              <w:jc w:val="center"/>
              <w:rPr>
                <w:rFonts w:ascii="仿宋_GB2312" w:hAnsi="宋体" w:eastAsia="仿宋_GB2312" w:cs="宋体"/>
                <w:bCs/>
                <w:sz w:val="28"/>
                <w:szCs w:val="28"/>
              </w:rPr>
            </w:pPr>
            <w:r>
              <w:rPr>
                <w:rFonts w:hint="eastAsia" w:ascii="仿宋_GB2312" w:hAnsi="宋体" w:eastAsia="仿宋_GB2312" w:cs="宋体"/>
                <w:bCs/>
                <w:sz w:val="28"/>
                <w:szCs w:val="28"/>
              </w:rPr>
              <w:t>展示说明</w:t>
            </w:r>
          </w:p>
        </w:tc>
        <w:tc>
          <w:tcPr>
            <w:tcW w:w="7050" w:type="dxa"/>
            <w:gridSpan w:val="3"/>
            <w:tcBorders>
              <w:top w:val="single" w:color="000000" w:sz="4" w:space="0"/>
              <w:left w:val="single" w:color="000000" w:sz="4" w:space="0"/>
              <w:bottom w:val="single" w:color="000000" w:sz="4" w:space="0"/>
              <w:right w:val="single" w:color="000000" w:sz="4" w:space="0"/>
            </w:tcBorders>
            <w:shd w:val="clear" w:color="auto" w:fill="auto"/>
          </w:tcPr>
          <w:p w14:paraId="1DF2DE72">
            <w:pPr>
              <w:spacing w:line="360" w:lineRule="auto"/>
              <w:rPr>
                <w:rFonts w:ascii="仿宋_GB2312" w:hAnsi="宋体" w:eastAsia="仿宋_GB2312" w:cs="Times New Roman"/>
                <w:bCs/>
                <w:sz w:val="24"/>
                <w:szCs w:val="24"/>
              </w:rPr>
            </w:pPr>
            <w:r>
              <w:rPr>
                <w:rFonts w:hint="eastAsia" w:ascii="仿宋_GB2312" w:hAnsi="宋体" w:eastAsia="仿宋_GB2312" w:cs="宋体"/>
                <w:color w:val="000000"/>
                <w:sz w:val="24"/>
                <w:szCs w:val="24"/>
              </w:rPr>
              <w:t>（水电气等相关配套要求）</w:t>
            </w:r>
          </w:p>
        </w:tc>
      </w:tr>
      <w:tr w14:paraId="71BFC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71"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A1F2D">
            <w:pPr>
              <w:spacing w:line="400" w:lineRule="exact"/>
              <w:jc w:val="center"/>
              <w:rPr>
                <w:rFonts w:ascii="仿宋_GB2312" w:hAnsi="宋体" w:eastAsia="仿宋_GB2312" w:cs="宋体"/>
                <w:color w:val="000000"/>
                <w:sz w:val="28"/>
                <w:szCs w:val="28"/>
              </w:rPr>
            </w:pPr>
            <w:r>
              <w:rPr>
                <w:rFonts w:hint="eastAsia" w:ascii="仿宋_GB2312" w:hAnsi="宋体" w:eastAsia="仿宋_GB2312" w:cs="宋体"/>
                <w:color w:val="000000"/>
                <w:sz w:val="28"/>
                <w:szCs w:val="28"/>
              </w:rPr>
              <w:t>参展目的</w:t>
            </w:r>
          </w:p>
        </w:tc>
        <w:tc>
          <w:tcPr>
            <w:tcW w:w="7050" w:type="dxa"/>
            <w:gridSpan w:val="3"/>
            <w:tcBorders>
              <w:top w:val="single" w:color="000000" w:sz="4" w:space="0"/>
              <w:left w:val="single" w:color="000000" w:sz="4" w:space="0"/>
              <w:bottom w:val="single" w:color="000000" w:sz="4" w:space="0"/>
              <w:right w:val="single" w:color="000000" w:sz="4" w:space="0"/>
            </w:tcBorders>
            <w:shd w:val="clear" w:color="auto" w:fill="auto"/>
          </w:tcPr>
          <w:p w14:paraId="716D9D04">
            <w:pPr>
              <w:spacing w:line="400" w:lineRule="exact"/>
              <w:rPr>
                <w:rFonts w:ascii="仿宋_GB2312" w:hAnsi="宋体" w:eastAsia="仿宋_GB2312" w:cs="宋体"/>
                <w:color w:val="000000"/>
                <w:sz w:val="24"/>
                <w:szCs w:val="24"/>
              </w:rPr>
            </w:pPr>
            <w:r>
              <w:rPr>
                <w:rFonts w:hint="eastAsia" w:ascii="仿宋_GB2312" w:hAnsi="宋体" w:eastAsia="仿宋_GB2312" w:cs="宋体"/>
                <w:color w:val="000000"/>
                <w:sz w:val="24"/>
                <w:szCs w:val="24"/>
              </w:rPr>
              <w:t>（多选，可具体说明）</w:t>
            </w:r>
          </w:p>
          <w:p w14:paraId="28F52A05">
            <w:pPr>
              <w:spacing w:line="500" w:lineRule="exact"/>
              <w:rPr>
                <w:rFonts w:ascii="仿宋_GB2312" w:hAnsi="宋体" w:eastAsia="仿宋_GB2312" w:cs="宋体"/>
                <w:color w:val="000000"/>
                <w:sz w:val="24"/>
                <w:szCs w:val="24"/>
              </w:rPr>
            </w:pPr>
            <w:r>
              <w:rPr>
                <w:rFonts w:hint="eastAsia" w:ascii="仿宋_GB2312" w:hAnsi="宋体" w:eastAsia="仿宋_GB2312" w:cs="Times New Roman"/>
                <w:bCs/>
                <w:sz w:val="24"/>
                <w:szCs w:val="24"/>
              </w:rPr>
              <w:t>□</w:t>
            </w:r>
            <w:r>
              <w:rPr>
                <w:rFonts w:hint="eastAsia" w:ascii="仿宋_GB2312" w:hAnsi="宋体" w:eastAsia="仿宋_GB2312" w:cs="宋体"/>
                <w:color w:val="000000"/>
                <w:sz w:val="24"/>
                <w:szCs w:val="24"/>
              </w:rPr>
              <w:t>推进项目成果转化，获得资金、场地、人才等方面的支持；</w:t>
            </w:r>
          </w:p>
          <w:p w14:paraId="38B99A69">
            <w:pPr>
              <w:spacing w:line="500" w:lineRule="exact"/>
              <w:rPr>
                <w:rFonts w:ascii="仿宋_GB2312" w:hAnsi="宋体" w:eastAsia="仿宋_GB2312" w:cs="宋体"/>
                <w:color w:val="000000"/>
                <w:sz w:val="24"/>
                <w:szCs w:val="24"/>
              </w:rPr>
            </w:pPr>
            <w:r>
              <w:rPr>
                <w:rFonts w:hint="eastAsia" w:ascii="仿宋_GB2312" w:hAnsi="宋体" w:eastAsia="仿宋_GB2312" w:cs="Times New Roman"/>
                <w:bCs/>
                <w:sz w:val="24"/>
                <w:szCs w:val="24"/>
              </w:rPr>
              <w:t>□</w:t>
            </w:r>
            <w:r>
              <w:rPr>
                <w:rFonts w:hint="eastAsia" w:ascii="仿宋_GB2312" w:hAnsi="宋体" w:eastAsia="仿宋_GB2312" w:cs="宋体"/>
                <w:color w:val="000000"/>
                <w:sz w:val="24"/>
                <w:szCs w:val="24"/>
              </w:rPr>
              <w:t>得到成果转化相关的政策、法律等方面的支持；</w:t>
            </w:r>
          </w:p>
          <w:p w14:paraId="6EB5D6CA">
            <w:pPr>
              <w:spacing w:line="500" w:lineRule="exact"/>
              <w:rPr>
                <w:rFonts w:ascii="仿宋_GB2312" w:hAnsi="宋体" w:eastAsia="仿宋_GB2312" w:cs="宋体"/>
                <w:color w:val="000000"/>
                <w:sz w:val="24"/>
                <w:szCs w:val="24"/>
              </w:rPr>
            </w:pPr>
            <w:r>
              <w:rPr>
                <w:rFonts w:hint="eastAsia" w:ascii="仿宋_GB2312" w:hAnsi="宋体" w:eastAsia="仿宋_GB2312" w:cs="Times New Roman"/>
                <w:bCs/>
                <w:sz w:val="24"/>
                <w:szCs w:val="24"/>
              </w:rPr>
              <w:t>□</w:t>
            </w:r>
            <w:r>
              <w:rPr>
                <w:rFonts w:hint="eastAsia" w:ascii="仿宋_GB2312" w:hAnsi="宋体" w:eastAsia="仿宋_GB2312" w:cs="宋体"/>
                <w:color w:val="000000"/>
                <w:sz w:val="24"/>
                <w:szCs w:val="24"/>
              </w:rPr>
              <w:t>寻求项目研究的技术合作；</w:t>
            </w:r>
            <w:r>
              <w:rPr>
                <w:rFonts w:hint="eastAsia" w:ascii="仿宋_GB2312" w:hAnsi="宋体" w:eastAsia="仿宋_GB2312" w:cs="Times New Roman"/>
                <w:bCs/>
                <w:sz w:val="24"/>
                <w:szCs w:val="24"/>
              </w:rPr>
              <w:t>□</w:t>
            </w:r>
            <w:r>
              <w:rPr>
                <w:rFonts w:hint="eastAsia" w:ascii="仿宋_GB2312" w:hAnsi="宋体" w:eastAsia="仿宋_GB2312" w:cs="宋体"/>
                <w:color w:val="000000"/>
                <w:sz w:val="24"/>
                <w:szCs w:val="24"/>
              </w:rPr>
              <w:t xml:space="preserve">向社会大众宣传项目； </w:t>
            </w:r>
          </w:p>
          <w:p w14:paraId="5C49B968">
            <w:pPr>
              <w:spacing w:line="500" w:lineRule="exact"/>
              <w:rPr>
                <w:rFonts w:ascii="仿宋_GB2312" w:hAnsi="宋体" w:eastAsia="仿宋_GB2312" w:cs="宋体"/>
                <w:color w:val="000000"/>
                <w:sz w:val="28"/>
                <w:szCs w:val="28"/>
                <w:u w:val="single"/>
              </w:rPr>
            </w:pPr>
            <w:r>
              <w:rPr>
                <w:rFonts w:hint="eastAsia" w:ascii="仿宋_GB2312" w:hAnsi="宋体" w:eastAsia="仿宋_GB2312" w:cs="宋体"/>
                <w:color w:val="000000"/>
                <w:sz w:val="24"/>
                <w:szCs w:val="24"/>
              </w:rPr>
              <w:t>其它</w:t>
            </w:r>
            <w:r>
              <w:rPr>
                <w:rFonts w:hint="eastAsia" w:ascii="仿宋_GB2312" w:hAnsi="宋体" w:eastAsia="仿宋_GB2312" w:cs="宋体"/>
                <w:color w:val="000000"/>
                <w:sz w:val="24"/>
                <w:szCs w:val="24"/>
                <w:u w:val="single"/>
              </w:rPr>
              <w:t xml:space="preserve">                                             </w:t>
            </w:r>
            <w:r>
              <w:rPr>
                <w:rFonts w:hint="eastAsia" w:ascii="仿宋_GB2312" w:hAnsi="宋体" w:eastAsia="仿宋_GB2312" w:cs="宋体"/>
                <w:color w:val="000000"/>
                <w:sz w:val="28"/>
                <w:szCs w:val="28"/>
                <w:u w:val="single"/>
              </w:rPr>
              <w:t xml:space="preserve">            </w:t>
            </w:r>
          </w:p>
        </w:tc>
      </w:tr>
      <w:tr w14:paraId="376CA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3"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4B09B">
            <w:pPr>
              <w:spacing w:line="400" w:lineRule="exact"/>
              <w:jc w:val="center"/>
              <w:rPr>
                <w:rFonts w:ascii="仿宋_GB2312" w:hAnsi="宋体" w:eastAsia="仿宋_GB2312" w:cs="宋体"/>
                <w:color w:val="000000"/>
                <w:sz w:val="28"/>
                <w:szCs w:val="28"/>
              </w:rPr>
            </w:pPr>
            <w:r>
              <w:rPr>
                <w:rFonts w:hint="eastAsia" w:ascii="仿宋_GB2312" w:hAnsi="宋体" w:eastAsia="仿宋_GB2312" w:cs="宋体"/>
                <w:color w:val="000000"/>
                <w:sz w:val="28"/>
                <w:szCs w:val="28"/>
              </w:rPr>
              <w:t>项目简介</w:t>
            </w:r>
          </w:p>
        </w:tc>
        <w:tc>
          <w:tcPr>
            <w:tcW w:w="7050" w:type="dxa"/>
            <w:gridSpan w:val="3"/>
            <w:tcBorders>
              <w:top w:val="single" w:color="000000" w:sz="4" w:space="0"/>
              <w:left w:val="single" w:color="000000" w:sz="4" w:space="0"/>
              <w:bottom w:val="single" w:color="000000" w:sz="4" w:space="0"/>
              <w:right w:val="single" w:color="000000" w:sz="4" w:space="0"/>
            </w:tcBorders>
            <w:shd w:val="clear" w:color="auto" w:fill="auto"/>
          </w:tcPr>
          <w:p w14:paraId="1FBFFF94">
            <w:pPr>
              <w:spacing w:line="400" w:lineRule="exact"/>
              <w:rPr>
                <w:rFonts w:ascii="仿宋_GB2312" w:hAnsi="宋体" w:eastAsia="仿宋_GB2312" w:cs="宋体"/>
                <w:color w:val="000000"/>
                <w:sz w:val="24"/>
                <w:szCs w:val="24"/>
              </w:rPr>
            </w:pPr>
            <w:r>
              <w:rPr>
                <w:rFonts w:hint="eastAsia" w:ascii="仿宋_GB2312" w:hAnsi="宋体" w:eastAsia="仿宋_GB2312" w:cs="宋体"/>
                <w:color w:val="000000"/>
                <w:sz w:val="24"/>
                <w:szCs w:val="24"/>
              </w:rPr>
              <w:t>文字限500字以内（请对项目的</w:t>
            </w:r>
            <w:r>
              <w:rPr>
                <w:rFonts w:hint="eastAsia" w:ascii="仿宋_GB2312" w:hAnsi="宋体" w:eastAsia="仿宋_GB2312" w:cs="宋体"/>
                <w:b/>
                <w:color w:val="000000"/>
                <w:sz w:val="24"/>
                <w:szCs w:val="24"/>
              </w:rPr>
              <w:t>创新点，</w:t>
            </w:r>
            <w:r>
              <w:rPr>
                <w:rFonts w:hint="eastAsia" w:ascii="仿宋_GB2312" w:hAnsi="Times New Roman" w:eastAsia="仿宋_GB2312" w:cs="宋体"/>
                <w:b/>
                <w:sz w:val="24"/>
                <w:szCs w:val="24"/>
              </w:rPr>
              <w:t>知识产权归属及专利情况，获奖情况，应用前景、领域，已有的转化应用情况</w:t>
            </w:r>
            <w:r>
              <w:rPr>
                <w:rFonts w:hint="eastAsia" w:ascii="仿宋_GB2312" w:hAnsi="Times New Roman" w:eastAsia="仿宋_GB2312" w:cs="宋体"/>
                <w:sz w:val="24"/>
                <w:szCs w:val="24"/>
              </w:rPr>
              <w:t>等进行</w:t>
            </w:r>
            <w:r>
              <w:rPr>
                <w:rFonts w:hint="eastAsia" w:ascii="仿宋_GB2312" w:hAnsi="宋体" w:eastAsia="仿宋_GB2312" w:cs="宋体"/>
                <w:color w:val="000000"/>
                <w:sz w:val="24"/>
                <w:szCs w:val="24"/>
              </w:rPr>
              <w:t>说明），另附2-4张图片。</w:t>
            </w:r>
          </w:p>
        </w:tc>
      </w:tr>
      <w:tr w14:paraId="48AB2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7"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A5707">
            <w:pPr>
              <w:spacing w:line="400" w:lineRule="exact"/>
              <w:jc w:val="center"/>
              <w:rPr>
                <w:rFonts w:ascii="仿宋_GB2312" w:hAnsi="宋体" w:eastAsia="仿宋_GB2312" w:cs="宋体"/>
                <w:color w:val="000000"/>
                <w:sz w:val="28"/>
                <w:szCs w:val="28"/>
              </w:rPr>
            </w:pPr>
            <w:r>
              <w:rPr>
                <w:rFonts w:hint="eastAsia" w:ascii="仿宋_GB2312" w:hAnsi="宋体" w:eastAsia="仿宋_GB2312" w:cs="宋体"/>
                <w:color w:val="000000"/>
                <w:sz w:val="28"/>
                <w:szCs w:val="28"/>
              </w:rPr>
              <w:t>主要创新点</w:t>
            </w:r>
          </w:p>
        </w:tc>
        <w:tc>
          <w:tcPr>
            <w:tcW w:w="7050" w:type="dxa"/>
            <w:gridSpan w:val="3"/>
            <w:tcBorders>
              <w:top w:val="single" w:color="000000" w:sz="4" w:space="0"/>
              <w:left w:val="single" w:color="000000" w:sz="4" w:space="0"/>
              <w:bottom w:val="single" w:color="000000" w:sz="4" w:space="0"/>
              <w:right w:val="single" w:color="000000" w:sz="4" w:space="0"/>
            </w:tcBorders>
            <w:shd w:val="clear" w:color="auto" w:fill="auto"/>
          </w:tcPr>
          <w:p w14:paraId="68E729F1">
            <w:pPr>
              <w:spacing w:line="400" w:lineRule="exact"/>
              <w:rPr>
                <w:rFonts w:cs="宋体" w:asciiTheme="minorEastAsia" w:hAnsiTheme="minorEastAsia"/>
                <w:color w:val="808080" w:themeColor="background1" w:themeShade="80"/>
                <w:sz w:val="20"/>
                <w:szCs w:val="20"/>
              </w:rPr>
            </w:pPr>
            <w:r>
              <w:rPr>
                <w:rFonts w:hint="eastAsia" w:cs="宋体" w:asciiTheme="minorEastAsia" w:hAnsiTheme="minorEastAsia"/>
                <w:color w:val="808080" w:themeColor="background1" w:themeShade="80"/>
                <w:sz w:val="20"/>
                <w:szCs w:val="20"/>
              </w:rPr>
              <w:t>1.详写产品创新点，建议包含以下要素：先进性（在国际/国内处于什么水平）；主要的创新内容（结构样式、关键参数、新型材料、市场应用……）；创新的比较（相较国内外同类产品或技术，有哪些领先或超越的关键点）。</w:t>
            </w:r>
          </w:p>
          <w:p w14:paraId="1FD2B2C2">
            <w:pPr>
              <w:spacing w:line="400" w:lineRule="exact"/>
              <w:rPr>
                <w:rFonts w:cs="宋体" w:asciiTheme="minorEastAsia" w:hAnsiTheme="minorEastAsia"/>
                <w:color w:val="808080" w:themeColor="background1" w:themeShade="80"/>
                <w:sz w:val="20"/>
                <w:szCs w:val="20"/>
              </w:rPr>
            </w:pPr>
            <w:r>
              <w:rPr>
                <w:rFonts w:hint="eastAsia" w:cs="宋体" w:asciiTheme="minorEastAsia" w:hAnsiTheme="minorEastAsia"/>
                <w:color w:val="808080" w:themeColor="background1" w:themeShade="80"/>
                <w:sz w:val="20"/>
                <w:szCs w:val="20"/>
              </w:rPr>
              <w:t>2.每个创新点可分别罗列，如，创新点1：……；创新点2：……</w:t>
            </w:r>
          </w:p>
          <w:p w14:paraId="5D582359">
            <w:pPr>
              <w:spacing w:line="400" w:lineRule="exact"/>
              <w:rPr>
                <w:rFonts w:ascii="仿宋_GB2312" w:hAnsi="宋体" w:eastAsia="仿宋_GB2312" w:cs="宋体"/>
                <w:color w:val="000000"/>
                <w:sz w:val="24"/>
                <w:szCs w:val="24"/>
              </w:rPr>
            </w:pPr>
          </w:p>
        </w:tc>
      </w:tr>
      <w:tr w14:paraId="2276A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3"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EFF01">
            <w:pPr>
              <w:spacing w:line="400" w:lineRule="exact"/>
              <w:jc w:val="center"/>
              <w:rPr>
                <w:rFonts w:ascii="仿宋_GB2312" w:hAnsi="宋体" w:eastAsia="仿宋_GB2312" w:cs="宋体"/>
                <w:color w:val="000000"/>
                <w:sz w:val="28"/>
                <w:szCs w:val="28"/>
              </w:rPr>
            </w:pPr>
            <w:r>
              <w:rPr>
                <w:rFonts w:hint="eastAsia" w:ascii="仿宋_GB2312" w:hAnsi="宋体" w:eastAsia="仿宋_GB2312" w:cs="宋体"/>
                <w:color w:val="000000"/>
                <w:sz w:val="28"/>
                <w:szCs w:val="28"/>
              </w:rPr>
              <w:t>产品技术水平及指标</w:t>
            </w:r>
          </w:p>
        </w:tc>
        <w:tc>
          <w:tcPr>
            <w:tcW w:w="7050" w:type="dxa"/>
            <w:gridSpan w:val="3"/>
            <w:tcBorders>
              <w:top w:val="single" w:color="000000" w:sz="4" w:space="0"/>
              <w:left w:val="single" w:color="000000" w:sz="4" w:space="0"/>
              <w:bottom w:val="single" w:color="000000" w:sz="4" w:space="0"/>
              <w:right w:val="single" w:color="000000" w:sz="4" w:space="0"/>
            </w:tcBorders>
            <w:shd w:val="clear" w:color="auto" w:fill="auto"/>
          </w:tcPr>
          <w:p w14:paraId="03DE9833">
            <w:pPr>
              <w:spacing w:line="400" w:lineRule="exact"/>
              <w:rPr>
                <w:rFonts w:cs="宋体" w:asciiTheme="minorEastAsia" w:hAnsiTheme="minorEastAsia"/>
                <w:color w:val="808080" w:themeColor="background1" w:themeShade="80"/>
                <w:sz w:val="20"/>
                <w:szCs w:val="20"/>
              </w:rPr>
            </w:pPr>
            <w:r>
              <w:rPr>
                <w:rFonts w:hint="eastAsia" w:cs="宋体" w:asciiTheme="minorEastAsia" w:hAnsiTheme="minorEastAsia"/>
                <w:color w:val="808080" w:themeColor="background1" w:themeShade="80"/>
                <w:sz w:val="20"/>
                <w:szCs w:val="20"/>
              </w:rPr>
              <w:t>1.产品包含的技术水平主要是定性的描述。说明技术水平的先进性（在国际/国内处于什么水平）；介绍主要工艺或研制内容。</w:t>
            </w:r>
          </w:p>
          <w:p w14:paraId="079F57FD">
            <w:pPr>
              <w:spacing w:line="400" w:lineRule="exact"/>
              <w:rPr>
                <w:rFonts w:cs="宋体" w:asciiTheme="minorEastAsia" w:hAnsiTheme="minorEastAsia"/>
                <w:color w:val="808080" w:themeColor="background1" w:themeShade="80"/>
                <w:sz w:val="20"/>
                <w:szCs w:val="20"/>
              </w:rPr>
            </w:pPr>
            <w:r>
              <w:rPr>
                <w:rFonts w:hint="eastAsia" w:cs="宋体" w:asciiTheme="minorEastAsia" w:hAnsiTheme="minorEastAsia"/>
                <w:color w:val="808080" w:themeColor="background1" w:themeShade="80"/>
                <w:sz w:val="20"/>
                <w:szCs w:val="20"/>
              </w:rPr>
              <w:t>2.产品包含的指标主要是定量的描述，列出关键参数，如已经第三方检测机构或用户单位检测或论证，可将相关情况说明（经XXX检测）。</w:t>
            </w:r>
          </w:p>
          <w:p w14:paraId="1BD09579">
            <w:pPr>
              <w:spacing w:line="400" w:lineRule="exact"/>
              <w:rPr>
                <w:rFonts w:ascii="仿宋_GB2312" w:eastAsia="仿宋_GB2312" w:cs="宋体" w:hAnsiTheme="minorEastAsia"/>
                <w:color w:val="808080" w:themeColor="background1" w:themeShade="80"/>
                <w:sz w:val="24"/>
                <w:szCs w:val="20"/>
              </w:rPr>
            </w:pPr>
          </w:p>
        </w:tc>
      </w:tr>
      <w:tr w14:paraId="27292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3"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019A0">
            <w:pPr>
              <w:spacing w:line="400" w:lineRule="exact"/>
              <w:jc w:val="center"/>
              <w:rPr>
                <w:rFonts w:ascii="仿宋_GB2312" w:hAnsi="宋体" w:eastAsia="仿宋_GB2312" w:cs="宋体"/>
                <w:color w:val="000000"/>
                <w:sz w:val="28"/>
                <w:szCs w:val="28"/>
              </w:rPr>
            </w:pPr>
            <w:r>
              <w:rPr>
                <w:rFonts w:hint="eastAsia" w:ascii="仿宋_GB2312" w:hAnsi="宋体" w:eastAsia="仿宋_GB2312" w:cs="宋体"/>
                <w:color w:val="000000"/>
                <w:sz w:val="28"/>
                <w:szCs w:val="28"/>
              </w:rPr>
              <w:t>知识产权情况</w:t>
            </w:r>
          </w:p>
        </w:tc>
        <w:tc>
          <w:tcPr>
            <w:tcW w:w="7050" w:type="dxa"/>
            <w:gridSpan w:val="3"/>
            <w:tcBorders>
              <w:top w:val="single" w:color="000000" w:sz="4" w:space="0"/>
              <w:left w:val="single" w:color="000000" w:sz="4" w:space="0"/>
              <w:bottom w:val="single" w:color="000000" w:sz="4" w:space="0"/>
              <w:right w:val="single" w:color="000000" w:sz="4" w:space="0"/>
            </w:tcBorders>
            <w:shd w:val="clear" w:color="auto" w:fill="auto"/>
          </w:tcPr>
          <w:p w14:paraId="082998BA">
            <w:pPr>
              <w:spacing w:line="400" w:lineRule="exact"/>
              <w:rPr>
                <w:rFonts w:cs="宋体" w:asciiTheme="minorEastAsia" w:hAnsiTheme="minorEastAsia"/>
                <w:color w:val="808080" w:themeColor="background1" w:themeShade="80"/>
                <w:sz w:val="20"/>
                <w:szCs w:val="20"/>
              </w:rPr>
            </w:pPr>
            <w:r>
              <w:rPr>
                <w:rFonts w:hint="eastAsia" w:cs="宋体" w:asciiTheme="minorEastAsia" w:hAnsiTheme="minorEastAsia"/>
                <w:color w:val="808080" w:themeColor="background1" w:themeShade="80"/>
                <w:sz w:val="20"/>
                <w:szCs w:val="20"/>
              </w:rPr>
              <w:t>近三年以内与申报产品相关的知识产权，包括发明专利、实用新型专利、外观设计专利、软件著作权登记、集成电路布图设计登记、国际专利（PCT）等。</w:t>
            </w:r>
          </w:p>
          <w:p w14:paraId="6EAEBA51">
            <w:pPr>
              <w:spacing w:line="400" w:lineRule="exact"/>
              <w:rPr>
                <w:rFonts w:ascii="仿宋_GB2312" w:eastAsia="仿宋_GB2312" w:cs="宋体" w:hAnsiTheme="minorEastAsia"/>
                <w:color w:val="808080" w:themeColor="background1" w:themeShade="80"/>
                <w:sz w:val="24"/>
                <w:szCs w:val="24"/>
              </w:rPr>
            </w:pPr>
          </w:p>
        </w:tc>
      </w:tr>
      <w:tr w14:paraId="2F358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44" w:hRule="atLeast"/>
        </w:trPr>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59BC3">
            <w:pPr>
              <w:spacing w:line="400" w:lineRule="exact"/>
              <w:jc w:val="center"/>
              <w:rPr>
                <w:rFonts w:ascii="仿宋_GB2312" w:hAnsi="宋体" w:eastAsia="仿宋_GB2312" w:cs="宋体"/>
                <w:color w:val="000000"/>
                <w:sz w:val="28"/>
                <w:szCs w:val="28"/>
              </w:rPr>
            </w:pPr>
            <w:r>
              <w:rPr>
                <w:rFonts w:hint="eastAsia" w:ascii="仿宋_GB2312" w:hAnsi="宋体" w:eastAsia="仿宋_GB2312" w:cs="宋体"/>
                <w:color w:val="000000"/>
                <w:sz w:val="28"/>
                <w:szCs w:val="28"/>
              </w:rPr>
              <w:t>经济效益和社会效益</w:t>
            </w:r>
          </w:p>
        </w:tc>
        <w:tc>
          <w:tcPr>
            <w:tcW w:w="7050" w:type="dxa"/>
            <w:gridSpan w:val="3"/>
            <w:tcBorders>
              <w:top w:val="single" w:color="000000" w:sz="4" w:space="0"/>
              <w:left w:val="single" w:color="000000" w:sz="4" w:space="0"/>
              <w:bottom w:val="single" w:color="000000" w:sz="4" w:space="0"/>
              <w:right w:val="single" w:color="000000" w:sz="4" w:space="0"/>
            </w:tcBorders>
            <w:shd w:val="clear" w:color="auto" w:fill="auto"/>
          </w:tcPr>
          <w:p w14:paraId="5E2A4B07">
            <w:pPr>
              <w:spacing w:line="400" w:lineRule="exact"/>
              <w:rPr>
                <w:rFonts w:cs="宋体" w:asciiTheme="minorEastAsia" w:hAnsiTheme="minorEastAsia"/>
                <w:color w:val="808080" w:themeColor="background1" w:themeShade="80"/>
                <w:sz w:val="20"/>
                <w:szCs w:val="20"/>
              </w:rPr>
            </w:pPr>
            <w:r>
              <w:rPr>
                <w:rFonts w:hint="eastAsia" w:cs="宋体" w:asciiTheme="minorEastAsia" w:hAnsiTheme="minorEastAsia"/>
                <w:color w:val="808080" w:themeColor="background1" w:themeShade="80"/>
                <w:sz w:val="20"/>
                <w:szCs w:val="20"/>
              </w:rPr>
              <w:t>与项目相关，可测算、有佐证的经济效益和社会效益。</w:t>
            </w:r>
          </w:p>
          <w:p w14:paraId="6EA32F03">
            <w:pPr>
              <w:spacing w:line="400" w:lineRule="exact"/>
              <w:rPr>
                <w:rFonts w:cs="宋体" w:asciiTheme="minorEastAsia" w:hAnsiTheme="minorEastAsia"/>
                <w:color w:val="808080" w:themeColor="background1" w:themeShade="80"/>
                <w:sz w:val="20"/>
                <w:szCs w:val="20"/>
              </w:rPr>
            </w:pPr>
            <w:r>
              <w:rPr>
                <w:rFonts w:hint="eastAsia" w:cs="宋体" w:asciiTheme="minorEastAsia" w:hAnsiTheme="minorEastAsia"/>
                <w:color w:val="808080" w:themeColor="background1" w:themeShade="80"/>
                <w:sz w:val="20"/>
                <w:szCs w:val="20"/>
              </w:rPr>
              <w:t>1.经济效益可以从产值、产量、收入、利润及税收等角度展开。</w:t>
            </w:r>
          </w:p>
          <w:p w14:paraId="1D310D3A">
            <w:pPr>
              <w:spacing w:line="400" w:lineRule="exact"/>
              <w:rPr>
                <w:rFonts w:cs="宋体" w:asciiTheme="minorEastAsia" w:hAnsiTheme="minorEastAsia"/>
                <w:color w:val="808080" w:themeColor="background1" w:themeShade="80"/>
                <w:sz w:val="20"/>
                <w:szCs w:val="20"/>
              </w:rPr>
            </w:pPr>
            <w:r>
              <w:rPr>
                <w:rFonts w:hint="eastAsia" w:cs="宋体" w:asciiTheme="minorEastAsia" w:hAnsiTheme="minorEastAsia"/>
                <w:color w:val="808080" w:themeColor="background1" w:themeShade="80"/>
                <w:sz w:val="20"/>
                <w:szCs w:val="20"/>
              </w:rPr>
              <w:t>2.社会效益可以从绿色经济、增加就业机会、改善环境质量、提高教育水平、增进社会和谐、促进产业升级、服务国家战略等角度展开。</w:t>
            </w:r>
          </w:p>
          <w:p w14:paraId="2169021A">
            <w:pPr>
              <w:spacing w:line="400" w:lineRule="exact"/>
              <w:rPr>
                <w:rFonts w:ascii="仿宋_GB2312" w:eastAsia="仿宋_GB2312" w:cs="宋体" w:hAnsiTheme="minorEastAsia"/>
                <w:color w:val="808080" w:themeColor="background1" w:themeShade="80"/>
                <w:sz w:val="24"/>
                <w:szCs w:val="24"/>
              </w:rPr>
            </w:pPr>
          </w:p>
        </w:tc>
      </w:tr>
    </w:tbl>
    <w:p w14:paraId="38BAB76D">
      <w:pPr>
        <w:spacing w:line="360" w:lineRule="exact"/>
        <w:rPr>
          <w:rFonts w:asciiTheme="minorEastAsia" w:hAnsiTheme="minorEastAsia"/>
          <w:sz w:val="24"/>
          <w:szCs w:val="24"/>
        </w:rPr>
      </w:pPr>
      <w:bookmarkStart w:id="0" w:name="OLE_LINK4"/>
      <w:bookmarkStart w:id="1" w:name="OLE_LINK5"/>
      <w:r>
        <w:rPr>
          <w:rFonts w:hint="eastAsia" w:asciiTheme="minorEastAsia" w:hAnsiTheme="minorEastAsia"/>
          <w:sz w:val="24"/>
          <w:szCs w:val="24"/>
        </w:rPr>
        <w:t>注：</w:t>
      </w:r>
    </w:p>
    <w:p w14:paraId="5032148D">
      <w:pPr>
        <w:spacing w:line="360" w:lineRule="exact"/>
        <w:rPr>
          <w:rFonts w:cs="宋体" w:asciiTheme="minorEastAsia" w:hAnsiTheme="minorEastAsia"/>
          <w:bCs/>
          <w:sz w:val="24"/>
          <w:szCs w:val="24"/>
        </w:rPr>
      </w:pPr>
      <w:r>
        <w:rPr>
          <w:rFonts w:cs="宋体" w:asciiTheme="minorEastAsia" w:hAnsiTheme="minorEastAsia"/>
          <w:bCs/>
          <w:sz w:val="24"/>
          <w:szCs w:val="24"/>
        </w:rPr>
        <w:t>1.</w:t>
      </w:r>
      <w:r>
        <w:rPr>
          <w:rFonts w:hint="eastAsia" w:cs="宋体" w:asciiTheme="minorEastAsia" w:hAnsiTheme="minorEastAsia"/>
          <w:bCs/>
          <w:sz w:val="24"/>
          <w:szCs w:val="24"/>
        </w:rPr>
        <w:t>所属领域参照2</w:t>
      </w:r>
      <w:r>
        <w:rPr>
          <w:rFonts w:cs="宋体" w:asciiTheme="minorEastAsia" w:hAnsiTheme="minorEastAsia"/>
          <w:bCs/>
          <w:sz w:val="24"/>
          <w:szCs w:val="24"/>
        </w:rPr>
        <w:t>025</w:t>
      </w:r>
      <w:r>
        <w:rPr>
          <w:rFonts w:hint="eastAsia" w:cs="宋体" w:asciiTheme="minorEastAsia" w:hAnsiTheme="minorEastAsia"/>
          <w:bCs/>
          <w:sz w:val="24"/>
          <w:szCs w:val="24"/>
        </w:rPr>
        <w:t>年工博会上报材料在以下选项中选填：未来智能/信息技术/生命健康/环保新能源/高端装备制造/其他，若须调整将再次征询项目负责人意见。</w:t>
      </w:r>
    </w:p>
    <w:p w14:paraId="18143D80">
      <w:pPr>
        <w:spacing w:before="156" w:beforeLines="50" w:line="360" w:lineRule="exact"/>
        <w:rPr>
          <w:rFonts w:cs="宋体" w:asciiTheme="minorEastAsia" w:hAnsiTheme="minorEastAsia"/>
          <w:bCs/>
          <w:sz w:val="24"/>
          <w:szCs w:val="24"/>
        </w:rPr>
      </w:pPr>
      <w:r>
        <w:rPr>
          <w:rFonts w:asciiTheme="minorEastAsia" w:hAnsiTheme="minorEastAsia"/>
          <w:color w:val="000000"/>
          <w:sz w:val="24"/>
          <w:szCs w:val="24"/>
        </w:rPr>
        <w:t>2</w:t>
      </w:r>
      <w:r>
        <w:rPr>
          <w:rFonts w:hint="eastAsia" w:asciiTheme="minorEastAsia" w:hAnsiTheme="minorEastAsia"/>
          <w:color w:val="000000"/>
          <w:sz w:val="24"/>
          <w:szCs w:val="24"/>
        </w:rPr>
        <w:t>.</w:t>
      </w:r>
      <w:bookmarkEnd w:id="0"/>
      <w:bookmarkEnd w:id="1"/>
      <w:r>
        <w:rPr>
          <w:rFonts w:hint="eastAsia" w:cs="宋体" w:asciiTheme="minorEastAsia" w:hAnsiTheme="minorEastAsia"/>
          <w:bCs/>
          <w:sz w:val="24"/>
          <w:szCs w:val="24"/>
        </w:rPr>
        <w:t>请确认填报内容不涉及任何机密，真实可靠，符合相关法律法规，可用于推广宣传，并于</w:t>
      </w:r>
      <w:r>
        <w:rPr>
          <w:rFonts w:cs="宋体" w:asciiTheme="minorEastAsia" w:hAnsiTheme="minorEastAsia"/>
          <w:bCs/>
          <w:sz w:val="24"/>
          <w:szCs w:val="24"/>
        </w:rPr>
        <w:t>7月6</w:t>
      </w:r>
      <w:r>
        <w:rPr>
          <w:rFonts w:hint="eastAsia" w:cs="宋体" w:asciiTheme="minorEastAsia" w:hAnsiTheme="minorEastAsia"/>
          <w:bCs/>
          <w:sz w:val="24"/>
          <w:szCs w:val="24"/>
        </w:rPr>
        <w:t>日前发送</w:t>
      </w:r>
      <w:r>
        <w:rPr>
          <w:rFonts w:hint="eastAsia" w:cs="宋体" w:asciiTheme="minorEastAsia" w:hAnsiTheme="minorEastAsia"/>
          <w:color w:val="000000"/>
          <w:sz w:val="24"/>
          <w:szCs w:val="24"/>
        </w:rPr>
        <w:t>至cyb</w:t>
      </w:r>
      <w:r>
        <w:rPr>
          <w:rFonts w:cs="宋体" w:asciiTheme="minorEastAsia" w:hAnsiTheme="minorEastAsia"/>
          <w:color w:val="000000"/>
          <w:sz w:val="24"/>
          <w:szCs w:val="24"/>
        </w:rPr>
        <w:t>.shiep.edu.cn</w:t>
      </w:r>
      <w:r>
        <w:rPr>
          <w:rFonts w:hint="eastAsia" w:cs="宋体" w:asciiTheme="minorEastAsia" w:hAnsiTheme="minorEastAsia"/>
          <w:bCs/>
          <w:sz w:val="24"/>
          <w:szCs w:val="24"/>
        </w:rPr>
        <w:t>；</w:t>
      </w:r>
    </w:p>
    <w:p w14:paraId="79E8B2FB">
      <w:pPr>
        <w:spacing w:line="360" w:lineRule="exact"/>
        <w:rPr>
          <w:rFonts w:cs="Times New Roman" w:asciiTheme="minorEastAsia" w:hAnsiTheme="minorEastAsia"/>
          <w:color w:val="000000"/>
          <w:sz w:val="24"/>
          <w:szCs w:val="24"/>
          <w:lang w:val="de-DE"/>
        </w:rPr>
      </w:pPr>
      <w:r>
        <w:rPr>
          <w:rFonts w:cs="宋体" w:asciiTheme="minorEastAsia" w:hAnsiTheme="minorEastAsia"/>
          <w:color w:val="000000"/>
          <w:sz w:val="24"/>
          <w:szCs w:val="24"/>
        </w:rPr>
        <w:t>3</w:t>
      </w:r>
      <w:r>
        <w:rPr>
          <w:rFonts w:hint="eastAsia" w:cs="宋体" w:asciiTheme="minorEastAsia" w:hAnsiTheme="minorEastAsia"/>
          <w:color w:val="000000"/>
          <w:sz w:val="24"/>
          <w:szCs w:val="24"/>
        </w:rPr>
        <w:t>.每项参展项目提供2-4张图片，图片清晰度高（一般不小于2M），请单独命名并发送图片</w:t>
      </w:r>
      <w:bookmarkStart w:id="2" w:name="OLE_LINK6"/>
      <w:bookmarkStart w:id="3" w:name="OLE_LINK3"/>
      <w:r>
        <w:rPr>
          <w:rFonts w:hint="eastAsia" w:cs="宋体" w:asciiTheme="minorEastAsia" w:hAnsiTheme="minorEastAsia"/>
          <w:color w:val="000000"/>
          <w:sz w:val="24"/>
          <w:szCs w:val="24"/>
        </w:rPr>
        <w:t>至</w:t>
      </w:r>
      <w:bookmarkEnd w:id="2"/>
      <w:bookmarkEnd w:id="3"/>
      <w:r>
        <w:rPr>
          <w:rFonts w:hint="eastAsia" w:cs="宋体" w:asciiTheme="minorEastAsia" w:hAnsiTheme="minorEastAsia"/>
          <w:color w:val="000000"/>
          <w:sz w:val="24"/>
          <w:szCs w:val="24"/>
        </w:rPr>
        <w:t>cyb</w:t>
      </w:r>
      <w:r>
        <w:rPr>
          <w:rFonts w:cs="宋体" w:asciiTheme="minorEastAsia" w:hAnsiTheme="minorEastAsia"/>
          <w:color w:val="000000"/>
          <w:sz w:val="24"/>
          <w:szCs w:val="24"/>
        </w:rPr>
        <w:t>.shiep.edu.cn</w:t>
      </w:r>
      <w:r>
        <w:rPr>
          <w:rFonts w:hint="eastAsia" w:cs="Times New Roman" w:asciiTheme="minorEastAsia" w:hAnsiTheme="minorEastAsia"/>
          <w:color w:val="000000"/>
          <w:sz w:val="24"/>
          <w:szCs w:val="24"/>
          <w:lang w:val="de-DE"/>
        </w:rPr>
        <w:t>。</w:t>
      </w:r>
    </w:p>
    <w:p w14:paraId="1598A736">
      <w:pPr>
        <w:spacing w:line="360" w:lineRule="exact"/>
        <w:rPr>
          <w:rFonts w:cs="Times New Roman" w:asciiTheme="minorEastAsia" w:hAnsiTheme="minorEastAsia"/>
          <w:color w:val="000000"/>
          <w:sz w:val="24"/>
          <w:szCs w:val="24"/>
          <w:lang w:val="de-DE"/>
        </w:rPr>
      </w:pPr>
      <w:r>
        <w:rPr>
          <w:rFonts w:cs="Times New Roman" w:asciiTheme="minorEastAsia" w:hAnsiTheme="minorEastAsia"/>
          <w:color w:val="000000"/>
          <w:sz w:val="24"/>
          <w:szCs w:val="24"/>
          <w:lang w:val="de-DE"/>
        </w:rPr>
        <w:t>4.</w:t>
      </w:r>
      <w:r>
        <w:rPr>
          <w:rFonts w:hint="eastAsia" w:cs="Times New Roman" w:asciiTheme="minorEastAsia" w:hAnsiTheme="minorEastAsia"/>
          <w:color w:val="000000"/>
          <w:sz w:val="24"/>
          <w:szCs w:val="24"/>
          <w:lang w:val="de-DE"/>
        </w:rPr>
        <w:t>主要创新点、产品技术水平及指标、知识产权情况、经济效益和社会效益相应内容用于综合遴选项目，若有附件材料可支撑相应内容（如专利证书等），请打包命名并注明支撑内容后发送至</w:t>
      </w:r>
      <w:r>
        <w:rPr>
          <w:rFonts w:hint="eastAsia" w:cs="宋体" w:asciiTheme="minorEastAsia" w:hAnsiTheme="minorEastAsia"/>
          <w:color w:val="000000"/>
          <w:sz w:val="24"/>
          <w:szCs w:val="24"/>
        </w:rPr>
        <w:t>cyb</w:t>
      </w:r>
      <w:r>
        <w:rPr>
          <w:rFonts w:cs="宋体" w:asciiTheme="minorEastAsia" w:hAnsiTheme="minorEastAsia"/>
          <w:color w:val="000000"/>
          <w:sz w:val="24"/>
          <w:szCs w:val="24"/>
        </w:rPr>
        <w:t>.shiep.edu.cn</w:t>
      </w:r>
      <w:r>
        <w:rPr>
          <w:rFonts w:hint="eastAsia" w:cs="宋体" w:asciiTheme="minorEastAsia" w:hAnsiTheme="minorEastAsia"/>
          <w:color w:val="000000"/>
          <w:sz w:val="24"/>
          <w:szCs w:val="24"/>
        </w:rPr>
        <w:t>。</w:t>
      </w:r>
    </w:p>
    <w:p w14:paraId="5D433510">
      <w:pPr>
        <w:widowControl/>
        <w:jc w:val="left"/>
        <w:rPr>
          <w:rFonts w:cs="Times New Roman" w:asciiTheme="minorEastAsia" w:hAnsiTheme="minorEastAsia"/>
          <w:sz w:val="28"/>
          <w:szCs w:val="28"/>
          <w:lang w:val="de-D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E6522E"/>
    <w:multiLevelType w:val="multilevel"/>
    <w:tmpl w:val="5BE6522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BEF"/>
    <w:rsid w:val="0007547C"/>
    <w:rsid w:val="0009033A"/>
    <w:rsid w:val="00097681"/>
    <w:rsid w:val="000C6744"/>
    <w:rsid w:val="0014458E"/>
    <w:rsid w:val="001602AE"/>
    <w:rsid w:val="00174978"/>
    <w:rsid w:val="00217919"/>
    <w:rsid w:val="002943FE"/>
    <w:rsid w:val="002B4C15"/>
    <w:rsid w:val="00340B0E"/>
    <w:rsid w:val="0039309E"/>
    <w:rsid w:val="00396753"/>
    <w:rsid w:val="00456575"/>
    <w:rsid w:val="004641FF"/>
    <w:rsid w:val="00510674"/>
    <w:rsid w:val="00570981"/>
    <w:rsid w:val="005A3A5B"/>
    <w:rsid w:val="005F040A"/>
    <w:rsid w:val="00617485"/>
    <w:rsid w:val="006513CE"/>
    <w:rsid w:val="00680AF7"/>
    <w:rsid w:val="00684887"/>
    <w:rsid w:val="006A1EE5"/>
    <w:rsid w:val="006E4F6A"/>
    <w:rsid w:val="00825286"/>
    <w:rsid w:val="0084723B"/>
    <w:rsid w:val="00890BEF"/>
    <w:rsid w:val="009777D0"/>
    <w:rsid w:val="00A07578"/>
    <w:rsid w:val="00A125EF"/>
    <w:rsid w:val="00A3487C"/>
    <w:rsid w:val="00A569A1"/>
    <w:rsid w:val="00AA2BF3"/>
    <w:rsid w:val="00AC1CC7"/>
    <w:rsid w:val="00AD6342"/>
    <w:rsid w:val="00AE1C71"/>
    <w:rsid w:val="00BC62F5"/>
    <w:rsid w:val="00BF4A77"/>
    <w:rsid w:val="00C22619"/>
    <w:rsid w:val="00C84A8A"/>
    <w:rsid w:val="00C94F4A"/>
    <w:rsid w:val="00CA0520"/>
    <w:rsid w:val="00D74ED9"/>
    <w:rsid w:val="00D75F2D"/>
    <w:rsid w:val="00DC114F"/>
    <w:rsid w:val="00DC1CA0"/>
    <w:rsid w:val="00DD1870"/>
    <w:rsid w:val="00DF606D"/>
    <w:rsid w:val="00E45F24"/>
    <w:rsid w:val="00E6500D"/>
    <w:rsid w:val="00E9177B"/>
    <w:rsid w:val="00EB4895"/>
    <w:rsid w:val="00FD19BA"/>
    <w:rsid w:val="496B4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8"/>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99"/>
    <w:rPr>
      <w:color w:val="0000FF"/>
      <w:u w:val="single"/>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标题 1 字符"/>
    <w:basedOn w:val="9"/>
    <w:link w:val="2"/>
    <w:qFormat/>
    <w:uiPriority w:val="9"/>
    <w:rPr>
      <w:rFonts w:ascii="宋体" w:hAnsi="宋体" w:eastAsia="宋体" w:cs="宋体"/>
      <w:b/>
      <w:bCs/>
      <w:kern w:val="36"/>
      <w:sz w:val="48"/>
      <w:szCs w:val="48"/>
    </w:rPr>
  </w:style>
  <w:style w:type="paragraph" w:customStyle="1" w:styleId="14">
    <w:name w:val="article-metas"/>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5">
    <w:name w:val="article-update"/>
    <w:basedOn w:val="9"/>
    <w:qFormat/>
    <w:uiPriority w:val="0"/>
  </w:style>
  <w:style w:type="character" w:customStyle="1" w:styleId="16">
    <w:name w:val="article-views"/>
    <w:basedOn w:val="9"/>
    <w:qFormat/>
    <w:uiPriority w:val="0"/>
  </w:style>
  <w:style w:type="character" w:customStyle="1" w:styleId="17">
    <w:name w:val="wp_visitcount"/>
    <w:basedOn w:val="9"/>
    <w:qFormat/>
    <w:uiPriority w:val="0"/>
  </w:style>
  <w:style w:type="character" w:customStyle="1" w:styleId="18">
    <w:name w:val="批注框文本 字符"/>
    <w:basedOn w:val="9"/>
    <w:link w:val="3"/>
    <w:semiHidden/>
    <w:qFormat/>
    <w:uiPriority w:val="99"/>
    <w:rPr>
      <w:sz w:val="18"/>
      <w:szCs w:val="18"/>
    </w:rPr>
  </w:style>
  <w:style w:type="character" w:customStyle="1" w:styleId="19">
    <w:name w:val="Unresolved Mention"/>
    <w:basedOn w:val="9"/>
    <w:semiHidden/>
    <w:unhideWhenUsed/>
    <w:qFormat/>
    <w:uiPriority w:val="99"/>
    <w:rPr>
      <w:color w:val="605E5C"/>
      <w:shd w:val="clear" w:color="auto" w:fill="E1DFDD"/>
    </w:rPr>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1B8B1-7024-42AB-B4A1-98E84682FF1A}">
  <ds:schemaRefs/>
</ds:datastoreItem>
</file>

<file path=docProps/app.xml><?xml version="1.0" encoding="utf-8"?>
<Properties xmlns="http://schemas.openxmlformats.org/officeDocument/2006/extended-properties" xmlns:vt="http://schemas.openxmlformats.org/officeDocument/2006/docPropsVTypes">
  <Template>Normal</Template>
  <Company>Microwin10</Company>
  <Pages>5</Pages>
  <Words>782</Words>
  <Characters>832</Characters>
  <Lines>14</Lines>
  <Paragraphs>4</Paragraphs>
  <TotalTime>0</TotalTime>
  <ScaleCrop>false</ScaleCrop>
  <LinksUpToDate>false</LinksUpToDate>
  <CharactersWithSpaces>841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2026-06-22T07:22:00Z</dcterms:created>
  <dc:creator>Administrator</dc:creator>
  <cp:lastModifiedBy>aczhangming163com</cp:lastModifiedBy>
  <cp:lastPrinted>2026-06-22T05:56:00Z</cp:lastPrinted>
  <dcterms:modified xsi:type="dcterms:W3CDTF">2026-06-22T07:31:29Z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6BF7AD2876FA4844963B863AC0598387_13</vt:lpwstr>
  </property>
</Properties>
</file>