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E7313">
      <w:pPr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电子邮件备份转移操作指南</w:t>
      </w:r>
    </w:p>
    <w:p w14:paraId="3FDB1B93"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一、开启学校邮箱的远程收信权限</w:t>
      </w:r>
    </w:p>
    <w:p w14:paraId="5AA1B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1.访问学校电子邮箱系统https://mail.shiep.edu.cn，登录本人电子邮件账号，从页面顶部选择“设置–邮箱设置”。</w:t>
      </w:r>
    </w:p>
    <w:p w14:paraId="4E9CE506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position w:val="-70"/>
          <w:sz w:val="30"/>
          <w:szCs w:val="30"/>
        </w:rPr>
        <w:drawing>
          <wp:inline distT="0" distB="0" distL="0" distR="0">
            <wp:extent cx="2159000" cy="2233930"/>
            <wp:effectExtent l="0" t="0" r="12700" b="1397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507" cy="223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9D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2.在左侧的功能菜单中选择“客户端设置”，协议类型选择“POP协议–收取全部邮件”。</w:t>
      </w:r>
    </w:p>
    <w:p w14:paraId="145E1652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position w:val="-88"/>
          <w:sz w:val="30"/>
          <w:szCs w:val="30"/>
        </w:rPr>
        <w:drawing>
          <wp:inline distT="0" distB="0" distL="0" distR="0">
            <wp:extent cx="5279390" cy="2818130"/>
            <wp:effectExtent l="0" t="0" r="16510" b="127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9897" cy="281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9C868">
      <w:pPr>
        <w:rPr>
          <w:rFonts w:hint="eastAsia" w:ascii="仿宋" w:hAnsi="仿宋" w:eastAsia="仿宋" w:cs="仿宋"/>
          <w:sz w:val="30"/>
          <w:szCs w:val="30"/>
        </w:rPr>
      </w:pPr>
    </w:p>
    <w:p w14:paraId="116DC4EE">
      <w:pPr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0"/>
          <w:szCs w:val="30"/>
        </w:rPr>
        <w:t>二、在其他邮件系统中远程收信</w:t>
      </w:r>
    </w:p>
    <w:bookmarkEnd w:id="0"/>
    <w:p w14:paraId="7D55EF59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（一）以QQ邮箱为例</w:t>
      </w:r>
    </w:p>
    <w:p w14:paraId="4BEE9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1.在QQ邮箱顶部选择“设置–其他邮箱–添加其他邮箱账户”</w:t>
      </w:r>
    </w:p>
    <w:p w14:paraId="30762668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position w:val="-72"/>
          <w:sz w:val="30"/>
          <w:szCs w:val="30"/>
        </w:rPr>
        <w:drawing>
          <wp:inline distT="0" distB="0" distL="0" distR="0">
            <wp:extent cx="5276850" cy="2306320"/>
            <wp:effectExtent l="0" t="0" r="0" b="1778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30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4F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2.输入本人的学校电子邮件账号、邮箱密码，并进行验证。</w:t>
      </w:r>
    </w:p>
    <w:p w14:paraId="66043E1D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position w:val="-64"/>
          <w:sz w:val="30"/>
          <w:szCs w:val="30"/>
        </w:rPr>
        <w:drawing>
          <wp:inline distT="0" distB="0" distL="0" distR="0">
            <wp:extent cx="4117975" cy="2047875"/>
            <wp:effectExtent l="0" t="0" r="15875" b="952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8609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1F993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position w:val="-75"/>
          <w:sz w:val="30"/>
          <w:szCs w:val="30"/>
        </w:rPr>
        <w:drawing>
          <wp:inline distT="0" distB="0" distL="0" distR="0">
            <wp:extent cx="3042920" cy="2383155"/>
            <wp:effectExtent l="0" t="0" r="5080" b="17145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3427" cy="23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A730B">
      <w:pPr>
        <w:rPr>
          <w:rFonts w:hint="eastAsia" w:ascii="仿宋" w:hAnsi="仿宋" w:eastAsia="仿宋" w:cs="仿宋"/>
          <w:sz w:val="30"/>
          <w:szCs w:val="30"/>
        </w:rPr>
      </w:pPr>
    </w:p>
    <w:p w14:paraId="5D48A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3.输入学校电子邮箱的pop服务器地址：pop.shiep.edu.cn并点击</w:t>
      </w:r>
      <w:r>
        <w:rPr>
          <w:rFonts w:hint="eastAsia" w:ascii="仿宋" w:hAnsi="仿宋" w:eastAsia="仿宋" w:cs="仿宋"/>
          <w:sz w:val="30"/>
          <w:szCs w:val="30"/>
        </w:rPr>
        <w:t>验证。</w:t>
      </w:r>
    </w:p>
    <w:p w14:paraId="7DF678DA">
      <w:pPr>
        <w:spacing w:line="240" w:lineRule="auto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position w:val="-86"/>
          <w:sz w:val="30"/>
          <w:szCs w:val="30"/>
        </w:rPr>
        <w:drawing>
          <wp:inline distT="0" distB="0" distL="0" distR="0">
            <wp:extent cx="3411855" cy="2215515"/>
            <wp:effectExtent l="0" t="0" r="17145" b="13335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1855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F4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4.验证通过后，选择“收取全部邮件”，并点击“查看”，耐心等待邮件收取完成后，即可在QQ邮箱中查看。</w:t>
      </w:r>
    </w:p>
    <w:p w14:paraId="333127E1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position w:val="-80"/>
          <w:sz w:val="30"/>
          <w:szCs w:val="30"/>
        </w:rPr>
        <w:drawing>
          <wp:inline distT="0" distB="0" distL="0" distR="0">
            <wp:extent cx="3483610" cy="1973580"/>
            <wp:effectExtent l="0" t="0" r="2540" b="762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8361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3D9C">
      <w:pPr>
        <w:rPr>
          <w:rFonts w:hint="eastAsia" w:ascii="仿宋" w:hAnsi="仿宋" w:eastAsia="仿宋" w:cs="仿宋"/>
          <w:sz w:val="30"/>
          <w:szCs w:val="30"/>
        </w:rPr>
      </w:pPr>
    </w:p>
    <w:p w14:paraId="789560D4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（二）以网易163邮箱为例</w:t>
      </w:r>
    </w:p>
    <w:p w14:paraId="27665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1.点击网易163邮箱左侧“邮箱中心–迁移其他邮箱（+）”</w:t>
      </w:r>
    </w:p>
    <w:p w14:paraId="07AC0A3D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position w:val="-114"/>
          <w:sz w:val="30"/>
          <w:szCs w:val="30"/>
        </w:rPr>
        <w:drawing>
          <wp:inline distT="0" distB="0" distL="0" distR="0">
            <wp:extent cx="1194435" cy="2389505"/>
            <wp:effectExtent l="0" t="0" r="5715" b="10795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CC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2.在界面中输入本人的学校电子邮件账号、邮箱密码、接收邮件服务器：pop.shiep.edu.cn，点击“一键迁移”。耐心等待邮件收取完成后，即可在网易163邮箱中查看。</w:t>
      </w:r>
    </w:p>
    <w:p w14:paraId="66B575CC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position w:val="-206"/>
          <w:sz w:val="30"/>
          <w:szCs w:val="30"/>
        </w:rPr>
        <w:drawing>
          <wp:inline distT="0" distB="0" distL="0" distR="0">
            <wp:extent cx="3523615" cy="4552315"/>
            <wp:effectExtent l="0" t="0" r="635" b="635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3615" cy="455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E4724"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F72F1"/>
    <w:rsid w:val="14A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2026-06-18T06:36:00Z</dcterms:created>
  <dc:creator>杨锦程</dc:creator>
  <cp:lastModifiedBy>杨锦程</cp:lastModifiedBy>
  <dcterms:modified xsi:type="dcterms:W3CDTF">2026-06-18T06:40:28Z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98B53AF4A5994E608E08B6904A6EB3E6_11</vt:lpwstr>
  </property>
  <property fmtid="{D5CDD505-2E9C-101B-9397-08002B2CF9AE}" pid="4" name="KSOTemplateDocerSaveRecord">
    <vt:lpwstr>eyJoZGlkIjoiYjlhYmIwNDc4NmNkMmExN2E2NTQwZWUyZTNjNzYyZTUiLCJ1c2VySWQiOiIxODI3MjkyNzAzIn0=</vt:lpwstr>
  </property>
</Properties>
</file>